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bookmarkStart w:id="1" w:name="_Toc19289776" w:displacedByCustomXml="next"/>
    <w:bookmarkStart w:id="2" w:name="_Toc19289643" w:displacedByCustomXml="next"/>
    <w:bookmarkStart w:id="3" w:name="_Toc25935084" w:displacedByCustomXml="next"/>
    <w:bookmarkStart w:id="4" w:name="_Toc24364093" w:displacedByCustomXml="next"/>
    <w:bookmarkStart w:id="5" w:name="_Toc24362659" w:displacedByCustomXml="next"/>
    <w:bookmarkStart w:id="6" w:name="_Toc23871868" w:displacedByCustomXml="next"/>
    <w:bookmarkStart w:id="7" w:name="_Toc23865415" w:displacedByCustomXml="next"/>
    <w:bookmarkStart w:id="8" w:name="_Toc23770217" w:displacedByCustomXml="next"/>
    <w:bookmarkStart w:id="9" w:name="_Toc23608801" w:displacedByCustomXml="next"/>
    <w:bookmarkStart w:id="10" w:name="_Toc23419681" w:displacedByCustomXml="next"/>
    <w:bookmarkStart w:id="11" w:name="_Toc23418966" w:displacedByCustomXml="next"/>
    <w:bookmarkStart w:id="12" w:name="_Toc23434587" w:displacedByCustomXml="next"/>
    <w:bookmarkStart w:id="13" w:name="_Toc23438329" w:displacedByCustomXml="next"/>
    <w:bookmarkStart w:id="14" w:name="_Toc23771018" w:displacedByCustomXml="next"/>
    <w:bookmarkStart w:id="15" w:name="_Toc23771156" w:displacedByCustomXml="next"/>
    <w:sdt>
      <w:sdtPr>
        <w:rPr>
          <w:rFonts w:asciiTheme="minorHAnsi" w:eastAsiaTheme="minorHAnsi" w:hAnsiTheme="minorHAnsi" w:cstheme="minorBidi"/>
          <w:color w:val="auto"/>
          <w:spacing w:val="0"/>
          <w:kern w:val="0"/>
          <w:sz w:val="22"/>
          <w:szCs w:val="22"/>
        </w:rPr>
        <w:id w:val="-2088995269"/>
        <w:docPartObj>
          <w:docPartGallery w:val="Cover Pages"/>
          <w:docPartUnique/>
        </w:docPartObj>
      </w:sdtPr>
      <w:sdtEndPr/>
      <w:sdtContent>
        <w:bookmarkEnd w:id="2" w:displacedByCustomXml="prev"/>
        <w:bookmarkEnd w:id="1" w:displacedByCustomXml="prev"/>
        <w:p w14:paraId="48D61242" w14:textId="77777777" w:rsidR="0068286F" w:rsidRDefault="00192B97" w:rsidP="00A540AE">
          <w:pPr>
            <w:pStyle w:val="Title"/>
          </w:pPr>
          <w:r>
            <w:t>Boosting Female Founders</w:t>
          </w:r>
          <w:bookmarkEnd w:id="13"/>
          <w:bookmarkEnd w:id="12"/>
          <w:bookmarkEnd w:id="11"/>
          <w:bookmarkEnd w:id="10"/>
          <w:r w:rsidR="000668FD">
            <w:t xml:space="preserve"> Initiative</w:t>
          </w:r>
          <w:bookmarkEnd w:id="15"/>
          <w:bookmarkEnd w:id="14"/>
          <w:bookmarkEnd w:id="9"/>
          <w:bookmarkEnd w:id="8"/>
          <w:bookmarkEnd w:id="7"/>
          <w:bookmarkEnd w:id="6"/>
          <w:bookmarkEnd w:id="5"/>
          <w:bookmarkEnd w:id="4"/>
          <w:bookmarkEnd w:id="3"/>
        </w:p>
        <w:p w14:paraId="48D61243" w14:textId="77777777" w:rsidR="00697567" w:rsidRPr="00A540AE" w:rsidRDefault="00192B97" w:rsidP="00A540AE">
          <w:pPr>
            <w:pStyle w:val="Subtitle"/>
          </w:pPr>
          <w:r>
            <w:t>Consultation Outcomes</w:t>
          </w:r>
        </w:p>
        <w:p w14:paraId="48D61244" w14:textId="77777777" w:rsidR="00697567" w:rsidRDefault="00697567" w:rsidP="00A540AE">
          <w:pPr>
            <w:pStyle w:val="Subtitle"/>
          </w:pPr>
        </w:p>
        <w:p w14:paraId="48D61245" w14:textId="0D7A9152" w:rsidR="0068286F" w:rsidRPr="00FE7F44" w:rsidRDefault="0048049A" w:rsidP="00FE7F44">
          <w:pPr>
            <w:pStyle w:val="Authoranddate"/>
          </w:pPr>
          <w:r>
            <w:rPr>
              <w:lang w:val="en-US"/>
            </w:rPr>
            <w:t>November</w:t>
          </w:r>
          <w:r w:rsidR="00192B97" w:rsidRPr="00C22B0D">
            <w:rPr>
              <w:lang w:val="en-US"/>
            </w:rPr>
            <w:t xml:space="preserve"> 2019</w:t>
          </w:r>
        </w:p>
        <w:p w14:paraId="48D61246" w14:textId="77777777" w:rsidR="0068286F" w:rsidRPr="00806473" w:rsidRDefault="0068286F">
          <w:r w:rsidRPr="00806473">
            <w:br w:type="page"/>
          </w:r>
        </w:p>
        <w:p w14:paraId="48D61247" w14:textId="77777777" w:rsidR="001D216A" w:rsidRDefault="001D216A" w:rsidP="00E3027E">
          <w:pPr>
            <w:pStyle w:val="Heading2"/>
          </w:pPr>
          <w:bookmarkStart w:id="16" w:name="_Toc19023739"/>
          <w:bookmarkStart w:id="17" w:name="_Toc19289644"/>
          <w:bookmarkStart w:id="18" w:name="_Toc19289777"/>
          <w:bookmarkStart w:id="19" w:name="_Toc23418967"/>
          <w:bookmarkStart w:id="20" w:name="_Toc23419682"/>
          <w:bookmarkStart w:id="21" w:name="_Toc23434588"/>
          <w:bookmarkStart w:id="22" w:name="_Toc23438330"/>
          <w:bookmarkStart w:id="23" w:name="_Toc23608802"/>
          <w:bookmarkStart w:id="24" w:name="_Toc23770218"/>
          <w:bookmarkStart w:id="25" w:name="_Toc23771019"/>
          <w:bookmarkStart w:id="26" w:name="_Toc23771157"/>
          <w:bookmarkStart w:id="27" w:name="_Toc23865416"/>
          <w:bookmarkStart w:id="28" w:name="_Toc23871869"/>
          <w:bookmarkStart w:id="29" w:name="_Toc24362660"/>
          <w:bookmarkStart w:id="30" w:name="_Toc24364094"/>
          <w:bookmarkStart w:id="31" w:name="_Toc25935085"/>
          <w:r w:rsidRPr="001D216A">
            <w:lastRenderedPageBreak/>
            <w:t>Copyright</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8D61248" w14:textId="77777777" w:rsidR="0068286F" w:rsidRPr="0068286F" w:rsidRDefault="0068286F" w:rsidP="0068286F">
          <w:pPr>
            <w:rPr>
              <w:rStyle w:val="Strong"/>
            </w:rPr>
          </w:pPr>
          <w:r w:rsidRPr="0068286F">
            <w:rPr>
              <w:rStyle w:val="Strong"/>
            </w:rPr>
            <w:t xml:space="preserve">© Commonwealth of </w:t>
          </w:r>
          <w:r w:rsidRPr="000F2564">
            <w:rPr>
              <w:rStyle w:val="Strong"/>
            </w:rPr>
            <w:t>Australia 2019</w:t>
          </w:r>
        </w:p>
        <w:p w14:paraId="48D61249" w14:textId="77777777" w:rsidR="0068286F" w:rsidRPr="0068286F" w:rsidRDefault="0068286F" w:rsidP="0068286F">
          <w:pPr>
            <w:rPr>
              <w:rStyle w:val="Strong"/>
            </w:rPr>
          </w:pPr>
          <w:r w:rsidRPr="0068286F">
            <w:rPr>
              <w:rStyle w:val="Strong"/>
            </w:rPr>
            <w:t>Ownership of intellectual property rights</w:t>
          </w:r>
        </w:p>
        <w:p w14:paraId="48D6124A" w14:textId="77777777" w:rsidR="0068286F" w:rsidRDefault="0068286F" w:rsidP="0068286F">
          <w:r>
            <w:t>Unless otherwise noted, copyright (and any other intellectual property rights, if any) in this publication is owned by the Commonwealth of Australia.</w:t>
          </w:r>
        </w:p>
        <w:p w14:paraId="48D6124B" w14:textId="77777777" w:rsidR="0068286F" w:rsidRDefault="0068286F" w:rsidP="0068286F">
          <w:pPr>
            <w:rPr>
              <w:rStyle w:val="Strong"/>
            </w:rPr>
          </w:pPr>
          <w:r w:rsidRPr="0068286F">
            <w:rPr>
              <w:rStyle w:val="Strong"/>
            </w:rPr>
            <w:t>Creative Commons licence</w:t>
          </w:r>
        </w:p>
        <w:p w14:paraId="48D6124C" w14:textId="77777777" w:rsidR="001D216A" w:rsidRPr="0068286F" w:rsidRDefault="001D216A" w:rsidP="0068286F">
          <w:pPr>
            <w:rPr>
              <w:rStyle w:val="Strong"/>
            </w:rPr>
          </w:pPr>
          <w:r>
            <w:rPr>
              <w:b/>
              <w:noProof/>
              <w:lang w:eastAsia="en-AU"/>
            </w:rPr>
            <w:drawing>
              <wp:inline distT="0" distB="0" distL="0" distR="0" wp14:anchorId="48D613A1" wp14:editId="48D613A2">
                <wp:extent cx="1128889" cy="440267"/>
                <wp:effectExtent l="0" t="0" r="0" b="0"/>
                <wp:docPr id="4" name="Picture 4" descr="Creative Commons CC BY logo" title="Creative Commons CC 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reative commons.png"/>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1129401" cy="440467"/>
                        </a:xfrm>
                        <a:prstGeom prst="rect">
                          <a:avLst/>
                        </a:prstGeom>
                        <a:ln>
                          <a:noFill/>
                        </a:ln>
                        <a:extLst>
                          <a:ext uri="{53640926-AAD7-44D8-BBD7-CCE9431645EC}">
                            <a14:shadowObscured xmlns:a14="http://schemas.microsoft.com/office/drawing/2010/main"/>
                          </a:ext>
                        </a:extLst>
                      </pic:spPr>
                    </pic:pic>
                  </a:graphicData>
                </a:graphic>
              </wp:inline>
            </w:drawing>
          </w:r>
        </w:p>
        <w:p w14:paraId="48D6124D" w14:textId="77777777" w:rsidR="0068286F" w:rsidRPr="001D216A" w:rsidRDefault="0068286F" w:rsidP="0068286F">
          <w:pPr>
            <w:rPr>
              <w:rStyle w:val="Strong"/>
            </w:rPr>
          </w:pPr>
          <w:r w:rsidRPr="001D216A">
            <w:rPr>
              <w:rStyle w:val="Strong"/>
            </w:rPr>
            <w:t>CC BY</w:t>
          </w:r>
        </w:p>
        <w:p w14:paraId="48D6124E" w14:textId="77777777" w:rsidR="0068286F" w:rsidRDefault="0068286F" w:rsidP="0068286F">
          <w:r>
            <w:t>All material in this publication is licensed under a Creative Commons Attribution 4.0 International Licence, save for content supplied by third parties, logos, any material protected by trademark or otherwise noted in this publication, and the Commonwealth Coat of Arms.</w:t>
          </w:r>
        </w:p>
        <w:p w14:paraId="48D6124F" w14:textId="29D8B8AE" w:rsidR="0068286F" w:rsidRDefault="0068286F" w:rsidP="0068286F">
          <w:r>
            <w:t xml:space="preserve">Creative Commons Attribution 4.0 International Licence is a standard form licence agreement that allows you to copy, distribute, transmit and adapt this publication provided you attribute the work. A summary of the licence terms is available from </w:t>
          </w:r>
          <w:hyperlink r:id="rId13" w:history="1">
            <w:r w:rsidR="001D216A" w:rsidRPr="00DB39DE">
              <w:rPr>
                <w:rStyle w:val="Hyperlink"/>
              </w:rPr>
              <w:t>https://creativecommons.org/licenses/by/4.0/</w:t>
            </w:r>
          </w:hyperlink>
          <w:r w:rsidR="00D41DDF" w:rsidRPr="00D41DDF">
            <w:t>.</w:t>
          </w:r>
        </w:p>
        <w:p w14:paraId="48D61250" w14:textId="472D45E2" w:rsidR="0068286F" w:rsidRDefault="0068286F" w:rsidP="0068286F">
          <w:r>
            <w:t xml:space="preserve">The full licence terms are available from </w:t>
          </w:r>
          <w:hyperlink r:id="rId14" w:history="1">
            <w:r w:rsidR="001D216A" w:rsidRPr="00DB39DE">
              <w:rPr>
                <w:rStyle w:val="Hyperlink"/>
              </w:rPr>
              <w:t>https://creativecommons.org/licenses/by/4.0/legalcode</w:t>
            </w:r>
          </w:hyperlink>
          <w:r w:rsidR="00D41DDF" w:rsidRPr="00D41DDF">
            <w:t>.</w:t>
          </w:r>
        </w:p>
        <w:p w14:paraId="48D61251" w14:textId="77777777" w:rsidR="0068286F" w:rsidRDefault="0068286F" w:rsidP="0068286F">
          <w:r>
            <w:t xml:space="preserve">Content contained herein should be attributed as </w:t>
          </w:r>
          <w:r w:rsidR="001D216A" w:rsidRPr="0046678C">
            <w:rPr>
              <w:i/>
            </w:rPr>
            <w:t>Report</w:t>
          </w:r>
          <w:r w:rsidRPr="0046678C">
            <w:rPr>
              <w:i/>
            </w:rPr>
            <w:t xml:space="preserve"> title</w:t>
          </w:r>
          <w:r w:rsidR="001D216A" w:rsidRPr="000F2564">
            <w:rPr>
              <w:i/>
            </w:rPr>
            <w:t>, Australian Government Department of Industry, Innovation and Science</w:t>
          </w:r>
          <w:r w:rsidRPr="000F2564">
            <w:t>.</w:t>
          </w:r>
        </w:p>
        <w:p w14:paraId="48D61252" w14:textId="77777777" w:rsidR="0068286F" w:rsidRPr="001D216A" w:rsidRDefault="0068286F" w:rsidP="001D216A">
          <w:pPr>
            <w:pStyle w:val="Heading2"/>
          </w:pPr>
          <w:bookmarkStart w:id="32" w:name="_Toc19023740"/>
          <w:bookmarkStart w:id="33" w:name="_Toc19289645"/>
          <w:bookmarkStart w:id="34" w:name="_Toc19289778"/>
          <w:bookmarkStart w:id="35" w:name="_Toc23418968"/>
          <w:bookmarkStart w:id="36" w:name="_Toc23419683"/>
          <w:bookmarkStart w:id="37" w:name="_Toc23434589"/>
          <w:bookmarkStart w:id="38" w:name="_Toc23438331"/>
          <w:bookmarkStart w:id="39" w:name="_Toc23608803"/>
          <w:bookmarkStart w:id="40" w:name="_Toc23770219"/>
          <w:bookmarkStart w:id="41" w:name="_Toc23771020"/>
          <w:bookmarkStart w:id="42" w:name="_Toc23771158"/>
          <w:bookmarkStart w:id="43" w:name="_Toc23865417"/>
          <w:bookmarkStart w:id="44" w:name="_Toc23871870"/>
          <w:bookmarkStart w:id="45" w:name="_Toc24362661"/>
          <w:bookmarkStart w:id="46" w:name="_Toc24364095"/>
          <w:bookmarkStart w:id="47" w:name="_Toc25935086"/>
          <w:r w:rsidRPr="001D216A">
            <w:t>Disclaimer</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48D61253" w14:textId="77777777" w:rsidR="000F2564" w:rsidRDefault="0068286F" w:rsidP="0068286F">
          <w:r>
            <w:t>The Australian Government as represented by the Department of Industry, Innovation and Science has exercised due care and skill in the preparation and compilation of the information and data in this publication. Notwithstanding, the Commonwealth of Australia, its officers, employees, or agents disclaim any liability, including liability for negligence, loss howsoever caused, damage, injury, expense or cost incurred by any person as a result of accessing, using or relying upon any of the information or data in this publication to the maximum extent permitted by law. No representation expressed or implied is made as to the currency, accuracy, reliability or completeness of the information contained in this publication. The reader should rely on their own inquiries to independently confirm the information and comment on which they intend to act. This publication does not indicate commitment by the Australian Government to a particular course of action.</w:t>
          </w:r>
        </w:p>
        <w:p w14:paraId="48D61254" w14:textId="77777777" w:rsidR="000F2564" w:rsidRDefault="000F2564" w:rsidP="000F2564">
          <w:r>
            <w:br w:type="page"/>
          </w:r>
        </w:p>
        <w:p w14:paraId="02EC1AB9" w14:textId="77777777" w:rsidR="004D4859" w:rsidRDefault="00E3027E" w:rsidP="00D032EC">
          <w:pPr>
            <w:pStyle w:val="Heading1"/>
            <w:rPr>
              <w:noProof/>
            </w:rPr>
          </w:pPr>
          <w:bookmarkStart w:id="48" w:name="_Toc19289646"/>
          <w:bookmarkStart w:id="49" w:name="_Toc19289779"/>
          <w:bookmarkStart w:id="50" w:name="_Toc23418870"/>
          <w:bookmarkStart w:id="51" w:name="_Toc23418969"/>
          <w:bookmarkStart w:id="52" w:name="_Toc23419684"/>
          <w:bookmarkStart w:id="53" w:name="_Toc23434590"/>
          <w:bookmarkStart w:id="54" w:name="_Toc23438332"/>
          <w:bookmarkStart w:id="55" w:name="_Toc23608804"/>
          <w:bookmarkStart w:id="56" w:name="_Toc23770220"/>
          <w:bookmarkStart w:id="57" w:name="_Toc23771021"/>
          <w:bookmarkStart w:id="58" w:name="_Toc23771159"/>
          <w:bookmarkStart w:id="59" w:name="_Toc23865418"/>
          <w:bookmarkStart w:id="60" w:name="_Toc23871871"/>
          <w:bookmarkStart w:id="61" w:name="_Toc24362662"/>
          <w:bookmarkStart w:id="62" w:name="_Toc24364096"/>
          <w:bookmarkStart w:id="63" w:name="_Toc25935087"/>
          <w:r>
            <w:lastRenderedPageBreak/>
            <w:t>Contents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fldChar w:fldCharType="begin"/>
          </w:r>
          <w:r>
            <w:instrText xml:space="preserve"> TOC \o "1-2" \h \z \u </w:instrText>
          </w:r>
          <w:r>
            <w:fldChar w:fldCharType="separate"/>
          </w:r>
        </w:p>
        <w:p w14:paraId="4FD6C94C" w14:textId="77777777" w:rsidR="004D4859" w:rsidRDefault="007B0F95">
          <w:pPr>
            <w:pStyle w:val="TOC1"/>
            <w:tabs>
              <w:tab w:val="left" w:pos="440"/>
            </w:tabs>
            <w:rPr>
              <w:rFonts w:eastAsiaTheme="minorEastAsia"/>
              <w:noProof/>
              <w:lang w:eastAsia="en-AU"/>
            </w:rPr>
          </w:pPr>
          <w:hyperlink w:anchor="_Toc25935088" w:history="1">
            <w:r w:rsidR="004D4859" w:rsidRPr="00B75C24">
              <w:rPr>
                <w:rStyle w:val="Hyperlink"/>
                <w:noProof/>
              </w:rPr>
              <w:t>1.</w:t>
            </w:r>
            <w:r w:rsidR="004D4859">
              <w:rPr>
                <w:rFonts w:eastAsiaTheme="minorEastAsia"/>
                <w:noProof/>
                <w:lang w:eastAsia="en-AU"/>
              </w:rPr>
              <w:tab/>
            </w:r>
            <w:r w:rsidR="004D4859" w:rsidRPr="00B75C24">
              <w:rPr>
                <w:rStyle w:val="Hyperlink"/>
                <w:noProof/>
              </w:rPr>
              <w:t>About this report</w:t>
            </w:r>
            <w:r w:rsidR="004D4859">
              <w:rPr>
                <w:noProof/>
                <w:webHidden/>
              </w:rPr>
              <w:tab/>
            </w:r>
            <w:r w:rsidR="004D4859">
              <w:rPr>
                <w:noProof/>
                <w:webHidden/>
              </w:rPr>
              <w:fldChar w:fldCharType="begin"/>
            </w:r>
            <w:r w:rsidR="004D4859">
              <w:rPr>
                <w:noProof/>
                <w:webHidden/>
              </w:rPr>
              <w:instrText xml:space="preserve"> PAGEREF _Toc25935088 \h </w:instrText>
            </w:r>
            <w:r w:rsidR="004D4859">
              <w:rPr>
                <w:noProof/>
                <w:webHidden/>
              </w:rPr>
            </w:r>
            <w:r w:rsidR="004D4859">
              <w:rPr>
                <w:noProof/>
                <w:webHidden/>
              </w:rPr>
              <w:fldChar w:fldCharType="separate"/>
            </w:r>
            <w:r w:rsidR="00261F14">
              <w:rPr>
                <w:noProof/>
                <w:webHidden/>
              </w:rPr>
              <w:t>3</w:t>
            </w:r>
            <w:r w:rsidR="004D4859">
              <w:rPr>
                <w:noProof/>
                <w:webHidden/>
              </w:rPr>
              <w:fldChar w:fldCharType="end"/>
            </w:r>
          </w:hyperlink>
        </w:p>
        <w:p w14:paraId="7DF55B79" w14:textId="77777777" w:rsidR="004D4859" w:rsidRDefault="007B0F95">
          <w:pPr>
            <w:pStyle w:val="TOC1"/>
            <w:tabs>
              <w:tab w:val="left" w:pos="440"/>
            </w:tabs>
            <w:rPr>
              <w:rFonts w:eastAsiaTheme="minorEastAsia"/>
              <w:noProof/>
              <w:lang w:eastAsia="en-AU"/>
            </w:rPr>
          </w:pPr>
          <w:hyperlink w:anchor="_Toc25935089" w:history="1">
            <w:r w:rsidR="004D4859" w:rsidRPr="00B75C24">
              <w:rPr>
                <w:rStyle w:val="Hyperlink"/>
                <w:noProof/>
                <w:lang w:val="en-US"/>
              </w:rPr>
              <w:t>2.</w:t>
            </w:r>
            <w:r w:rsidR="004D4859">
              <w:rPr>
                <w:rFonts w:eastAsiaTheme="minorEastAsia"/>
                <w:noProof/>
                <w:lang w:eastAsia="en-AU"/>
              </w:rPr>
              <w:tab/>
            </w:r>
            <w:r w:rsidR="004D4859" w:rsidRPr="00B75C24">
              <w:rPr>
                <w:rStyle w:val="Hyperlink"/>
                <w:noProof/>
              </w:rPr>
              <w:t>What is Boosting Female Founders?</w:t>
            </w:r>
            <w:r w:rsidR="004D4859">
              <w:rPr>
                <w:noProof/>
                <w:webHidden/>
              </w:rPr>
              <w:tab/>
            </w:r>
            <w:r w:rsidR="004D4859">
              <w:rPr>
                <w:noProof/>
                <w:webHidden/>
              </w:rPr>
              <w:fldChar w:fldCharType="begin"/>
            </w:r>
            <w:r w:rsidR="004D4859">
              <w:rPr>
                <w:noProof/>
                <w:webHidden/>
              </w:rPr>
              <w:instrText xml:space="preserve"> PAGEREF _Toc25935089 \h </w:instrText>
            </w:r>
            <w:r w:rsidR="004D4859">
              <w:rPr>
                <w:noProof/>
                <w:webHidden/>
              </w:rPr>
            </w:r>
            <w:r w:rsidR="004D4859">
              <w:rPr>
                <w:noProof/>
                <w:webHidden/>
              </w:rPr>
              <w:fldChar w:fldCharType="separate"/>
            </w:r>
            <w:r w:rsidR="00261F14">
              <w:rPr>
                <w:noProof/>
                <w:webHidden/>
              </w:rPr>
              <w:t>3</w:t>
            </w:r>
            <w:r w:rsidR="004D4859">
              <w:rPr>
                <w:noProof/>
                <w:webHidden/>
              </w:rPr>
              <w:fldChar w:fldCharType="end"/>
            </w:r>
          </w:hyperlink>
        </w:p>
        <w:p w14:paraId="48C31C41" w14:textId="77777777" w:rsidR="004D4859" w:rsidRDefault="007B0F95">
          <w:pPr>
            <w:pStyle w:val="TOC1"/>
            <w:tabs>
              <w:tab w:val="left" w:pos="440"/>
            </w:tabs>
            <w:rPr>
              <w:rFonts w:eastAsiaTheme="minorEastAsia"/>
              <w:noProof/>
              <w:lang w:eastAsia="en-AU"/>
            </w:rPr>
          </w:pPr>
          <w:hyperlink w:anchor="_Toc25935090" w:history="1">
            <w:r w:rsidR="004D4859" w:rsidRPr="00B75C24">
              <w:rPr>
                <w:rStyle w:val="Hyperlink"/>
                <w:noProof/>
                <w:lang w:val="en-US"/>
              </w:rPr>
              <w:t>3.</w:t>
            </w:r>
            <w:r w:rsidR="004D4859">
              <w:rPr>
                <w:rFonts w:eastAsiaTheme="minorEastAsia"/>
                <w:noProof/>
                <w:lang w:eastAsia="en-AU"/>
              </w:rPr>
              <w:tab/>
            </w:r>
            <w:r w:rsidR="004D4859" w:rsidRPr="00B75C24">
              <w:rPr>
                <w:rStyle w:val="Hyperlink"/>
                <w:noProof/>
              </w:rPr>
              <w:t>What is the Government hoping to achieve?</w:t>
            </w:r>
            <w:r w:rsidR="004D4859">
              <w:rPr>
                <w:noProof/>
                <w:webHidden/>
              </w:rPr>
              <w:tab/>
            </w:r>
            <w:r w:rsidR="004D4859">
              <w:rPr>
                <w:noProof/>
                <w:webHidden/>
              </w:rPr>
              <w:fldChar w:fldCharType="begin"/>
            </w:r>
            <w:r w:rsidR="004D4859">
              <w:rPr>
                <w:noProof/>
                <w:webHidden/>
              </w:rPr>
              <w:instrText xml:space="preserve"> PAGEREF _Toc25935090 \h </w:instrText>
            </w:r>
            <w:r w:rsidR="004D4859">
              <w:rPr>
                <w:noProof/>
                <w:webHidden/>
              </w:rPr>
            </w:r>
            <w:r w:rsidR="004D4859">
              <w:rPr>
                <w:noProof/>
                <w:webHidden/>
              </w:rPr>
              <w:fldChar w:fldCharType="separate"/>
            </w:r>
            <w:r w:rsidR="00261F14">
              <w:rPr>
                <w:noProof/>
                <w:webHidden/>
              </w:rPr>
              <w:t>3</w:t>
            </w:r>
            <w:r w:rsidR="004D4859">
              <w:rPr>
                <w:noProof/>
                <w:webHidden/>
              </w:rPr>
              <w:fldChar w:fldCharType="end"/>
            </w:r>
          </w:hyperlink>
        </w:p>
        <w:p w14:paraId="001FC7A7" w14:textId="77777777" w:rsidR="004D4859" w:rsidRDefault="007B0F95">
          <w:pPr>
            <w:pStyle w:val="TOC1"/>
            <w:tabs>
              <w:tab w:val="left" w:pos="440"/>
            </w:tabs>
            <w:rPr>
              <w:rFonts w:eastAsiaTheme="minorEastAsia"/>
              <w:noProof/>
              <w:lang w:eastAsia="en-AU"/>
            </w:rPr>
          </w:pPr>
          <w:hyperlink w:anchor="_Toc25935091" w:history="1">
            <w:r w:rsidR="004D4859" w:rsidRPr="00B75C24">
              <w:rPr>
                <w:rStyle w:val="Hyperlink"/>
                <w:noProof/>
              </w:rPr>
              <w:t>4.</w:t>
            </w:r>
            <w:r w:rsidR="004D4859">
              <w:rPr>
                <w:rFonts w:eastAsiaTheme="minorEastAsia"/>
                <w:noProof/>
                <w:lang w:eastAsia="en-AU"/>
              </w:rPr>
              <w:tab/>
            </w:r>
            <w:r w:rsidR="004D4859" w:rsidRPr="00B75C24">
              <w:rPr>
                <w:rStyle w:val="Hyperlink"/>
                <w:noProof/>
              </w:rPr>
              <w:t>The consultation process</w:t>
            </w:r>
            <w:r w:rsidR="004D4859">
              <w:rPr>
                <w:noProof/>
                <w:webHidden/>
              </w:rPr>
              <w:tab/>
            </w:r>
            <w:r w:rsidR="004D4859">
              <w:rPr>
                <w:noProof/>
                <w:webHidden/>
              </w:rPr>
              <w:fldChar w:fldCharType="begin"/>
            </w:r>
            <w:r w:rsidR="004D4859">
              <w:rPr>
                <w:noProof/>
                <w:webHidden/>
              </w:rPr>
              <w:instrText xml:space="preserve"> PAGEREF _Toc25935091 \h </w:instrText>
            </w:r>
            <w:r w:rsidR="004D4859">
              <w:rPr>
                <w:noProof/>
                <w:webHidden/>
              </w:rPr>
            </w:r>
            <w:r w:rsidR="004D4859">
              <w:rPr>
                <w:noProof/>
                <w:webHidden/>
              </w:rPr>
              <w:fldChar w:fldCharType="separate"/>
            </w:r>
            <w:r w:rsidR="00261F14">
              <w:rPr>
                <w:noProof/>
                <w:webHidden/>
              </w:rPr>
              <w:t>4</w:t>
            </w:r>
            <w:r w:rsidR="004D4859">
              <w:rPr>
                <w:noProof/>
                <w:webHidden/>
              </w:rPr>
              <w:fldChar w:fldCharType="end"/>
            </w:r>
          </w:hyperlink>
        </w:p>
        <w:p w14:paraId="5E3B0392" w14:textId="77777777" w:rsidR="004D4859" w:rsidRDefault="007B0F95">
          <w:pPr>
            <w:pStyle w:val="TOC2"/>
            <w:rPr>
              <w:rFonts w:eastAsiaTheme="minorEastAsia"/>
              <w:noProof/>
              <w:lang w:eastAsia="en-AU"/>
            </w:rPr>
          </w:pPr>
          <w:hyperlink w:anchor="_Toc25935092" w:history="1">
            <w:r w:rsidR="004D4859" w:rsidRPr="00B75C24">
              <w:rPr>
                <w:rStyle w:val="Hyperlink"/>
                <w:noProof/>
                <w:lang w:val="en-US"/>
              </w:rPr>
              <w:t>How did we consult?</w:t>
            </w:r>
            <w:r w:rsidR="004D4859">
              <w:rPr>
                <w:noProof/>
                <w:webHidden/>
              </w:rPr>
              <w:tab/>
            </w:r>
            <w:r w:rsidR="004D4859">
              <w:rPr>
                <w:noProof/>
                <w:webHidden/>
              </w:rPr>
              <w:fldChar w:fldCharType="begin"/>
            </w:r>
            <w:r w:rsidR="004D4859">
              <w:rPr>
                <w:noProof/>
                <w:webHidden/>
              </w:rPr>
              <w:instrText xml:space="preserve"> PAGEREF _Toc25935092 \h </w:instrText>
            </w:r>
            <w:r w:rsidR="004D4859">
              <w:rPr>
                <w:noProof/>
                <w:webHidden/>
              </w:rPr>
            </w:r>
            <w:r w:rsidR="004D4859">
              <w:rPr>
                <w:noProof/>
                <w:webHidden/>
              </w:rPr>
              <w:fldChar w:fldCharType="separate"/>
            </w:r>
            <w:r w:rsidR="00261F14">
              <w:rPr>
                <w:noProof/>
                <w:webHidden/>
              </w:rPr>
              <w:t>4</w:t>
            </w:r>
            <w:r w:rsidR="004D4859">
              <w:rPr>
                <w:noProof/>
                <w:webHidden/>
              </w:rPr>
              <w:fldChar w:fldCharType="end"/>
            </w:r>
          </w:hyperlink>
        </w:p>
        <w:p w14:paraId="1904D0D5" w14:textId="77777777" w:rsidR="004D4859" w:rsidRDefault="007B0F95">
          <w:pPr>
            <w:pStyle w:val="TOC1"/>
            <w:tabs>
              <w:tab w:val="left" w:pos="440"/>
            </w:tabs>
            <w:rPr>
              <w:rFonts w:eastAsiaTheme="minorEastAsia"/>
              <w:noProof/>
              <w:lang w:eastAsia="en-AU"/>
            </w:rPr>
          </w:pPr>
          <w:hyperlink w:anchor="_Toc25935093" w:history="1">
            <w:r w:rsidR="004D4859" w:rsidRPr="00B75C24">
              <w:rPr>
                <w:rStyle w:val="Hyperlink"/>
                <w:noProof/>
                <w:lang w:val="en-US"/>
              </w:rPr>
              <w:t>5.</w:t>
            </w:r>
            <w:r w:rsidR="004D4859">
              <w:rPr>
                <w:rFonts w:eastAsiaTheme="minorEastAsia"/>
                <w:noProof/>
                <w:lang w:eastAsia="en-AU"/>
              </w:rPr>
              <w:tab/>
            </w:r>
            <w:r w:rsidR="004D4859" w:rsidRPr="00B75C24">
              <w:rPr>
                <w:rStyle w:val="Hyperlink"/>
                <w:noProof/>
              </w:rPr>
              <w:t>Consultation outcomes</w:t>
            </w:r>
            <w:r w:rsidR="004D4859">
              <w:rPr>
                <w:noProof/>
                <w:webHidden/>
              </w:rPr>
              <w:tab/>
            </w:r>
            <w:r w:rsidR="004D4859">
              <w:rPr>
                <w:noProof/>
                <w:webHidden/>
              </w:rPr>
              <w:fldChar w:fldCharType="begin"/>
            </w:r>
            <w:r w:rsidR="004D4859">
              <w:rPr>
                <w:noProof/>
                <w:webHidden/>
              </w:rPr>
              <w:instrText xml:space="preserve"> PAGEREF _Toc25935093 \h </w:instrText>
            </w:r>
            <w:r w:rsidR="004D4859">
              <w:rPr>
                <w:noProof/>
                <w:webHidden/>
              </w:rPr>
            </w:r>
            <w:r w:rsidR="004D4859">
              <w:rPr>
                <w:noProof/>
                <w:webHidden/>
              </w:rPr>
              <w:fldChar w:fldCharType="separate"/>
            </w:r>
            <w:r w:rsidR="00261F14">
              <w:rPr>
                <w:noProof/>
                <w:webHidden/>
              </w:rPr>
              <w:t>6</w:t>
            </w:r>
            <w:r w:rsidR="004D4859">
              <w:rPr>
                <w:noProof/>
                <w:webHidden/>
              </w:rPr>
              <w:fldChar w:fldCharType="end"/>
            </w:r>
          </w:hyperlink>
        </w:p>
        <w:p w14:paraId="68CC469B" w14:textId="77777777" w:rsidR="004D4859" w:rsidRDefault="007B0F95">
          <w:pPr>
            <w:pStyle w:val="TOC2"/>
            <w:tabs>
              <w:tab w:val="left" w:pos="660"/>
            </w:tabs>
            <w:rPr>
              <w:rFonts w:eastAsiaTheme="minorEastAsia"/>
              <w:noProof/>
              <w:lang w:eastAsia="en-AU"/>
            </w:rPr>
          </w:pPr>
          <w:hyperlink w:anchor="_Toc25935094" w:history="1">
            <w:r w:rsidR="004D4859" w:rsidRPr="00B75C24">
              <w:rPr>
                <w:rStyle w:val="Hyperlink"/>
                <w:noProof/>
              </w:rPr>
              <w:t>a.</w:t>
            </w:r>
            <w:r w:rsidR="004D4859">
              <w:rPr>
                <w:rFonts w:eastAsiaTheme="minorEastAsia"/>
                <w:noProof/>
                <w:lang w:eastAsia="en-AU"/>
              </w:rPr>
              <w:tab/>
            </w:r>
            <w:r w:rsidR="004D4859" w:rsidRPr="00B75C24">
              <w:rPr>
                <w:rStyle w:val="Hyperlink"/>
                <w:noProof/>
              </w:rPr>
              <w:t>Challenges faced by female founders</w:t>
            </w:r>
            <w:r w:rsidR="004D4859">
              <w:rPr>
                <w:noProof/>
                <w:webHidden/>
              </w:rPr>
              <w:tab/>
            </w:r>
            <w:r w:rsidR="004D4859">
              <w:rPr>
                <w:noProof/>
                <w:webHidden/>
              </w:rPr>
              <w:fldChar w:fldCharType="begin"/>
            </w:r>
            <w:r w:rsidR="004D4859">
              <w:rPr>
                <w:noProof/>
                <w:webHidden/>
              </w:rPr>
              <w:instrText xml:space="preserve"> PAGEREF _Toc25935094 \h </w:instrText>
            </w:r>
            <w:r w:rsidR="004D4859">
              <w:rPr>
                <w:noProof/>
                <w:webHidden/>
              </w:rPr>
            </w:r>
            <w:r w:rsidR="004D4859">
              <w:rPr>
                <w:noProof/>
                <w:webHidden/>
              </w:rPr>
              <w:fldChar w:fldCharType="separate"/>
            </w:r>
            <w:r w:rsidR="00261F14">
              <w:rPr>
                <w:noProof/>
                <w:webHidden/>
              </w:rPr>
              <w:t>6</w:t>
            </w:r>
            <w:r w:rsidR="004D4859">
              <w:rPr>
                <w:noProof/>
                <w:webHidden/>
              </w:rPr>
              <w:fldChar w:fldCharType="end"/>
            </w:r>
          </w:hyperlink>
        </w:p>
        <w:p w14:paraId="7FBD903B" w14:textId="77777777" w:rsidR="004D4859" w:rsidRDefault="007B0F95">
          <w:pPr>
            <w:pStyle w:val="TOC2"/>
            <w:tabs>
              <w:tab w:val="left" w:pos="660"/>
            </w:tabs>
            <w:rPr>
              <w:rFonts w:eastAsiaTheme="minorEastAsia"/>
              <w:noProof/>
              <w:lang w:eastAsia="en-AU"/>
            </w:rPr>
          </w:pPr>
          <w:hyperlink w:anchor="_Toc25935095" w:history="1">
            <w:r w:rsidR="004D4859" w:rsidRPr="00B75C24">
              <w:rPr>
                <w:rStyle w:val="Hyperlink"/>
                <w:noProof/>
              </w:rPr>
              <w:t>b.</w:t>
            </w:r>
            <w:r w:rsidR="004D4859">
              <w:rPr>
                <w:rFonts w:eastAsiaTheme="minorEastAsia"/>
                <w:noProof/>
                <w:lang w:eastAsia="en-AU"/>
              </w:rPr>
              <w:tab/>
            </w:r>
            <w:r w:rsidR="004D4859" w:rsidRPr="00B75C24">
              <w:rPr>
                <w:rStyle w:val="Hyperlink"/>
                <w:noProof/>
              </w:rPr>
              <w:t>Co-contributions</w:t>
            </w:r>
            <w:r w:rsidR="004D4859">
              <w:rPr>
                <w:noProof/>
                <w:webHidden/>
              </w:rPr>
              <w:tab/>
            </w:r>
            <w:r w:rsidR="004D4859">
              <w:rPr>
                <w:noProof/>
                <w:webHidden/>
              </w:rPr>
              <w:fldChar w:fldCharType="begin"/>
            </w:r>
            <w:r w:rsidR="004D4859">
              <w:rPr>
                <w:noProof/>
                <w:webHidden/>
              </w:rPr>
              <w:instrText xml:space="preserve"> PAGEREF _Toc25935095 \h </w:instrText>
            </w:r>
            <w:r w:rsidR="004D4859">
              <w:rPr>
                <w:noProof/>
                <w:webHidden/>
              </w:rPr>
            </w:r>
            <w:r w:rsidR="004D4859">
              <w:rPr>
                <w:noProof/>
                <w:webHidden/>
              </w:rPr>
              <w:fldChar w:fldCharType="separate"/>
            </w:r>
            <w:r w:rsidR="00261F14">
              <w:rPr>
                <w:noProof/>
                <w:webHidden/>
              </w:rPr>
              <w:t>8</w:t>
            </w:r>
            <w:r w:rsidR="004D4859">
              <w:rPr>
                <w:noProof/>
                <w:webHidden/>
              </w:rPr>
              <w:fldChar w:fldCharType="end"/>
            </w:r>
          </w:hyperlink>
        </w:p>
        <w:p w14:paraId="2653252A" w14:textId="77777777" w:rsidR="004D4859" w:rsidRDefault="007B0F95">
          <w:pPr>
            <w:pStyle w:val="TOC2"/>
            <w:tabs>
              <w:tab w:val="left" w:pos="660"/>
            </w:tabs>
            <w:rPr>
              <w:rFonts w:eastAsiaTheme="minorEastAsia"/>
              <w:noProof/>
              <w:lang w:eastAsia="en-AU"/>
            </w:rPr>
          </w:pPr>
          <w:hyperlink w:anchor="_Toc25935096" w:history="1">
            <w:r w:rsidR="004D4859" w:rsidRPr="00B75C24">
              <w:rPr>
                <w:rStyle w:val="Hyperlink"/>
                <w:noProof/>
              </w:rPr>
              <w:t>c.</w:t>
            </w:r>
            <w:r w:rsidR="004D4859">
              <w:rPr>
                <w:rFonts w:eastAsiaTheme="minorEastAsia"/>
                <w:noProof/>
                <w:lang w:eastAsia="en-AU"/>
              </w:rPr>
              <w:tab/>
            </w:r>
            <w:r w:rsidR="004D4859" w:rsidRPr="00B75C24">
              <w:rPr>
                <w:rStyle w:val="Hyperlink"/>
                <w:noProof/>
              </w:rPr>
              <w:t>Funding women with limited access to finance</w:t>
            </w:r>
            <w:r w:rsidR="004D4859">
              <w:rPr>
                <w:noProof/>
                <w:webHidden/>
              </w:rPr>
              <w:tab/>
            </w:r>
            <w:r w:rsidR="004D4859">
              <w:rPr>
                <w:noProof/>
                <w:webHidden/>
              </w:rPr>
              <w:fldChar w:fldCharType="begin"/>
            </w:r>
            <w:r w:rsidR="004D4859">
              <w:rPr>
                <w:noProof/>
                <w:webHidden/>
              </w:rPr>
              <w:instrText xml:space="preserve"> PAGEREF _Toc25935096 \h </w:instrText>
            </w:r>
            <w:r w:rsidR="004D4859">
              <w:rPr>
                <w:noProof/>
                <w:webHidden/>
              </w:rPr>
            </w:r>
            <w:r w:rsidR="004D4859">
              <w:rPr>
                <w:noProof/>
                <w:webHidden/>
              </w:rPr>
              <w:fldChar w:fldCharType="separate"/>
            </w:r>
            <w:r w:rsidR="00261F14">
              <w:rPr>
                <w:noProof/>
                <w:webHidden/>
              </w:rPr>
              <w:t>10</w:t>
            </w:r>
            <w:r w:rsidR="004D4859">
              <w:rPr>
                <w:noProof/>
                <w:webHidden/>
              </w:rPr>
              <w:fldChar w:fldCharType="end"/>
            </w:r>
          </w:hyperlink>
        </w:p>
        <w:p w14:paraId="5EC58E4E" w14:textId="77777777" w:rsidR="004D4859" w:rsidRDefault="007B0F95">
          <w:pPr>
            <w:pStyle w:val="TOC2"/>
            <w:tabs>
              <w:tab w:val="left" w:pos="660"/>
            </w:tabs>
            <w:rPr>
              <w:rFonts w:eastAsiaTheme="minorEastAsia"/>
              <w:noProof/>
              <w:lang w:eastAsia="en-AU"/>
            </w:rPr>
          </w:pPr>
          <w:hyperlink w:anchor="_Toc25935097" w:history="1">
            <w:r w:rsidR="004D4859" w:rsidRPr="00B75C24">
              <w:rPr>
                <w:rStyle w:val="Hyperlink"/>
                <w:noProof/>
              </w:rPr>
              <w:t>d.</w:t>
            </w:r>
            <w:r w:rsidR="004D4859">
              <w:rPr>
                <w:rFonts w:eastAsiaTheme="minorEastAsia"/>
                <w:noProof/>
                <w:lang w:eastAsia="en-AU"/>
              </w:rPr>
              <w:tab/>
            </w:r>
            <w:r w:rsidR="004D4859" w:rsidRPr="00B75C24">
              <w:rPr>
                <w:rStyle w:val="Hyperlink"/>
                <w:noProof/>
              </w:rPr>
              <w:t>Targeting the funding</w:t>
            </w:r>
            <w:r w:rsidR="004D4859">
              <w:rPr>
                <w:noProof/>
                <w:webHidden/>
              </w:rPr>
              <w:tab/>
            </w:r>
            <w:r w:rsidR="004D4859">
              <w:rPr>
                <w:noProof/>
                <w:webHidden/>
              </w:rPr>
              <w:fldChar w:fldCharType="begin"/>
            </w:r>
            <w:r w:rsidR="004D4859">
              <w:rPr>
                <w:noProof/>
                <w:webHidden/>
              </w:rPr>
              <w:instrText xml:space="preserve"> PAGEREF _Toc25935097 \h </w:instrText>
            </w:r>
            <w:r w:rsidR="004D4859">
              <w:rPr>
                <w:noProof/>
                <w:webHidden/>
              </w:rPr>
            </w:r>
            <w:r w:rsidR="004D4859">
              <w:rPr>
                <w:noProof/>
                <w:webHidden/>
              </w:rPr>
              <w:fldChar w:fldCharType="separate"/>
            </w:r>
            <w:r w:rsidR="00261F14">
              <w:rPr>
                <w:noProof/>
                <w:webHidden/>
              </w:rPr>
              <w:t>11</w:t>
            </w:r>
            <w:r w:rsidR="004D4859">
              <w:rPr>
                <w:noProof/>
                <w:webHidden/>
              </w:rPr>
              <w:fldChar w:fldCharType="end"/>
            </w:r>
          </w:hyperlink>
        </w:p>
        <w:p w14:paraId="5BF11C34" w14:textId="77777777" w:rsidR="004D4859" w:rsidRDefault="007B0F95">
          <w:pPr>
            <w:pStyle w:val="TOC2"/>
            <w:tabs>
              <w:tab w:val="left" w:pos="660"/>
            </w:tabs>
            <w:rPr>
              <w:rFonts w:eastAsiaTheme="minorEastAsia"/>
              <w:noProof/>
              <w:lang w:eastAsia="en-AU"/>
            </w:rPr>
          </w:pPr>
          <w:hyperlink w:anchor="_Toc25935098" w:history="1">
            <w:r w:rsidR="004D4859" w:rsidRPr="00B75C24">
              <w:rPr>
                <w:rStyle w:val="Hyperlink"/>
                <w:noProof/>
              </w:rPr>
              <w:t>e.</w:t>
            </w:r>
            <w:r w:rsidR="004D4859">
              <w:rPr>
                <w:rFonts w:eastAsiaTheme="minorEastAsia"/>
                <w:noProof/>
                <w:lang w:eastAsia="en-AU"/>
              </w:rPr>
              <w:tab/>
            </w:r>
            <w:r w:rsidR="004D4859" w:rsidRPr="00B75C24">
              <w:rPr>
                <w:rStyle w:val="Hyperlink"/>
                <w:noProof/>
              </w:rPr>
              <w:t>Grants</w:t>
            </w:r>
            <w:r w:rsidR="004D4859">
              <w:rPr>
                <w:noProof/>
                <w:webHidden/>
              </w:rPr>
              <w:tab/>
            </w:r>
            <w:r w:rsidR="004D4859">
              <w:rPr>
                <w:noProof/>
                <w:webHidden/>
              </w:rPr>
              <w:fldChar w:fldCharType="begin"/>
            </w:r>
            <w:r w:rsidR="004D4859">
              <w:rPr>
                <w:noProof/>
                <w:webHidden/>
              </w:rPr>
              <w:instrText xml:space="preserve"> PAGEREF _Toc25935098 \h </w:instrText>
            </w:r>
            <w:r w:rsidR="004D4859">
              <w:rPr>
                <w:noProof/>
                <w:webHidden/>
              </w:rPr>
            </w:r>
            <w:r w:rsidR="004D4859">
              <w:rPr>
                <w:noProof/>
                <w:webHidden/>
              </w:rPr>
              <w:fldChar w:fldCharType="separate"/>
            </w:r>
            <w:r w:rsidR="00261F14">
              <w:rPr>
                <w:noProof/>
                <w:webHidden/>
              </w:rPr>
              <w:t>13</w:t>
            </w:r>
            <w:r w:rsidR="004D4859">
              <w:rPr>
                <w:noProof/>
                <w:webHidden/>
              </w:rPr>
              <w:fldChar w:fldCharType="end"/>
            </w:r>
          </w:hyperlink>
        </w:p>
        <w:p w14:paraId="4BD3D6E0" w14:textId="77777777" w:rsidR="004D4859" w:rsidRDefault="007B0F95">
          <w:pPr>
            <w:pStyle w:val="TOC2"/>
            <w:tabs>
              <w:tab w:val="left" w:pos="660"/>
            </w:tabs>
            <w:rPr>
              <w:rFonts w:eastAsiaTheme="minorEastAsia"/>
              <w:noProof/>
              <w:lang w:eastAsia="en-AU"/>
            </w:rPr>
          </w:pPr>
          <w:hyperlink w:anchor="_Toc25935099" w:history="1">
            <w:r w:rsidR="004D4859" w:rsidRPr="00B75C24">
              <w:rPr>
                <w:rStyle w:val="Hyperlink"/>
                <w:noProof/>
                <w:lang w:val="en-US"/>
              </w:rPr>
              <w:t>f.</w:t>
            </w:r>
            <w:r w:rsidR="004D4859">
              <w:rPr>
                <w:rFonts w:eastAsiaTheme="minorEastAsia"/>
                <w:noProof/>
                <w:lang w:eastAsia="en-AU"/>
              </w:rPr>
              <w:tab/>
            </w:r>
            <w:r w:rsidR="004D4859" w:rsidRPr="00B75C24">
              <w:rPr>
                <w:rStyle w:val="Hyperlink"/>
                <w:noProof/>
              </w:rPr>
              <w:t>Measures of success</w:t>
            </w:r>
            <w:r w:rsidR="004D4859">
              <w:rPr>
                <w:noProof/>
                <w:webHidden/>
              </w:rPr>
              <w:tab/>
            </w:r>
            <w:r w:rsidR="004D4859">
              <w:rPr>
                <w:noProof/>
                <w:webHidden/>
              </w:rPr>
              <w:fldChar w:fldCharType="begin"/>
            </w:r>
            <w:r w:rsidR="004D4859">
              <w:rPr>
                <w:noProof/>
                <w:webHidden/>
              </w:rPr>
              <w:instrText xml:space="preserve"> PAGEREF _Toc25935099 \h </w:instrText>
            </w:r>
            <w:r w:rsidR="004D4859">
              <w:rPr>
                <w:noProof/>
                <w:webHidden/>
              </w:rPr>
            </w:r>
            <w:r w:rsidR="004D4859">
              <w:rPr>
                <w:noProof/>
                <w:webHidden/>
              </w:rPr>
              <w:fldChar w:fldCharType="separate"/>
            </w:r>
            <w:r w:rsidR="00261F14">
              <w:rPr>
                <w:noProof/>
                <w:webHidden/>
              </w:rPr>
              <w:t>14</w:t>
            </w:r>
            <w:r w:rsidR="004D4859">
              <w:rPr>
                <w:noProof/>
                <w:webHidden/>
              </w:rPr>
              <w:fldChar w:fldCharType="end"/>
            </w:r>
          </w:hyperlink>
        </w:p>
        <w:p w14:paraId="18E71D01" w14:textId="77777777" w:rsidR="004D4859" w:rsidRDefault="007B0F95">
          <w:pPr>
            <w:pStyle w:val="TOC2"/>
            <w:tabs>
              <w:tab w:val="left" w:pos="660"/>
            </w:tabs>
            <w:rPr>
              <w:rFonts w:eastAsiaTheme="minorEastAsia"/>
              <w:noProof/>
              <w:lang w:eastAsia="en-AU"/>
            </w:rPr>
          </w:pPr>
          <w:hyperlink w:anchor="_Toc25935100" w:history="1">
            <w:r w:rsidR="004D4859" w:rsidRPr="00B75C24">
              <w:rPr>
                <w:rStyle w:val="Hyperlink"/>
                <w:noProof/>
              </w:rPr>
              <w:t>g.</w:t>
            </w:r>
            <w:r w:rsidR="004D4859">
              <w:rPr>
                <w:rFonts w:eastAsiaTheme="minorEastAsia"/>
                <w:noProof/>
                <w:lang w:eastAsia="en-AU"/>
              </w:rPr>
              <w:tab/>
            </w:r>
            <w:r w:rsidR="004D4859" w:rsidRPr="00B75C24">
              <w:rPr>
                <w:rStyle w:val="Hyperlink"/>
                <w:noProof/>
              </w:rPr>
              <w:t>Other considerations for the program</w:t>
            </w:r>
            <w:r w:rsidR="004D4859">
              <w:rPr>
                <w:noProof/>
                <w:webHidden/>
              </w:rPr>
              <w:tab/>
            </w:r>
            <w:r w:rsidR="004D4859">
              <w:rPr>
                <w:noProof/>
                <w:webHidden/>
              </w:rPr>
              <w:fldChar w:fldCharType="begin"/>
            </w:r>
            <w:r w:rsidR="004D4859">
              <w:rPr>
                <w:noProof/>
                <w:webHidden/>
              </w:rPr>
              <w:instrText xml:space="preserve"> PAGEREF _Toc25935100 \h </w:instrText>
            </w:r>
            <w:r w:rsidR="004D4859">
              <w:rPr>
                <w:noProof/>
                <w:webHidden/>
              </w:rPr>
            </w:r>
            <w:r w:rsidR="004D4859">
              <w:rPr>
                <w:noProof/>
                <w:webHidden/>
              </w:rPr>
              <w:fldChar w:fldCharType="separate"/>
            </w:r>
            <w:r w:rsidR="00261F14">
              <w:rPr>
                <w:noProof/>
                <w:webHidden/>
              </w:rPr>
              <w:t>15</w:t>
            </w:r>
            <w:r w:rsidR="004D4859">
              <w:rPr>
                <w:noProof/>
                <w:webHidden/>
              </w:rPr>
              <w:fldChar w:fldCharType="end"/>
            </w:r>
          </w:hyperlink>
        </w:p>
        <w:p w14:paraId="755069BB" w14:textId="77777777" w:rsidR="004D4859" w:rsidRDefault="007B0F95">
          <w:pPr>
            <w:pStyle w:val="TOC2"/>
            <w:tabs>
              <w:tab w:val="left" w:pos="660"/>
            </w:tabs>
            <w:rPr>
              <w:rFonts w:eastAsiaTheme="minorEastAsia"/>
              <w:noProof/>
              <w:lang w:eastAsia="en-AU"/>
            </w:rPr>
          </w:pPr>
          <w:hyperlink w:anchor="_Toc25935101" w:history="1">
            <w:r w:rsidR="004D4859" w:rsidRPr="00B75C24">
              <w:rPr>
                <w:rStyle w:val="Hyperlink"/>
                <w:noProof/>
              </w:rPr>
              <w:t>h.</w:t>
            </w:r>
            <w:r w:rsidR="004D4859">
              <w:rPr>
                <w:rFonts w:eastAsiaTheme="minorEastAsia"/>
                <w:noProof/>
                <w:lang w:eastAsia="en-AU"/>
              </w:rPr>
              <w:tab/>
            </w:r>
            <w:r w:rsidR="004D4859" w:rsidRPr="00B75C24">
              <w:rPr>
                <w:rStyle w:val="Hyperlink"/>
                <w:noProof/>
              </w:rPr>
              <w:t>Other complementary support</w:t>
            </w:r>
            <w:r w:rsidR="004D4859">
              <w:rPr>
                <w:noProof/>
                <w:webHidden/>
              </w:rPr>
              <w:tab/>
            </w:r>
            <w:r w:rsidR="004D4859">
              <w:rPr>
                <w:noProof/>
                <w:webHidden/>
              </w:rPr>
              <w:fldChar w:fldCharType="begin"/>
            </w:r>
            <w:r w:rsidR="004D4859">
              <w:rPr>
                <w:noProof/>
                <w:webHidden/>
              </w:rPr>
              <w:instrText xml:space="preserve"> PAGEREF _Toc25935101 \h </w:instrText>
            </w:r>
            <w:r w:rsidR="004D4859">
              <w:rPr>
                <w:noProof/>
                <w:webHidden/>
              </w:rPr>
            </w:r>
            <w:r w:rsidR="004D4859">
              <w:rPr>
                <w:noProof/>
                <w:webHidden/>
              </w:rPr>
              <w:fldChar w:fldCharType="separate"/>
            </w:r>
            <w:r w:rsidR="00261F14">
              <w:rPr>
                <w:noProof/>
                <w:webHidden/>
              </w:rPr>
              <w:t>16</w:t>
            </w:r>
            <w:r w:rsidR="004D4859">
              <w:rPr>
                <w:noProof/>
                <w:webHidden/>
              </w:rPr>
              <w:fldChar w:fldCharType="end"/>
            </w:r>
          </w:hyperlink>
        </w:p>
        <w:p w14:paraId="28F517E2" w14:textId="77777777" w:rsidR="004D4859" w:rsidRDefault="007B0F95">
          <w:pPr>
            <w:pStyle w:val="TOC1"/>
            <w:tabs>
              <w:tab w:val="left" w:pos="440"/>
            </w:tabs>
            <w:rPr>
              <w:rFonts w:eastAsiaTheme="minorEastAsia"/>
              <w:noProof/>
              <w:lang w:eastAsia="en-AU"/>
            </w:rPr>
          </w:pPr>
          <w:hyperlink w:anchor="_Toc25935102" w:history="1">
            <w:r w:rsidR="004D4859" w:rsidRPr="00B75C24">
              <w:rPr>
                <w:rStyle w:val="Hyperlink"/>
                <w:noProof/>
              </w:rPr>
              <w:t>6.</w:t>
            </w:r>
            <w:r w:rsidR="004D4859">
              <w:rPr>
                <w:rFonts w:eastAsiaTheme="minorEastAsia"/>
                <w:noProof/>
                <w:lang w:eastAsia="en-AU"/>
              </w:rPr>
              <w:tab/>
            </w:r>
            <w:r w:rsidR="004D4859" w:rsidRPr="00B75C24">
              <w:rPr>
                <w:rStyle w:val="Hyperlink"/>
                <w:noProof/>
              </w:rPr>
              <w:t>Geographic analysis</w:t>
            </w:r>
            <w:r w:rsidR="004D4859">
              <w:rPr>
                <w:noProof/>
                <w:webHidden/>
              </w:rPr>
              <w:tab/>
            </w:r>
            <w:r w:rsidR="004D4859">
              <w:rPr>
                <w:noProof/>
                <w:webHidden/>
              </w:rPr>
              <w:fldChar w:fldCharType="begin"/>
            </w:r>
            <w:r w:rsidR="004D4859">
              <w:rPr>
                <w:noProof/>
                <w:webHidden/>
              </w:rPr>
              <w:instrText xml:space="preserve"> PAGEREF _Toc25935102 \h </w:instrText>
            </w:r>
            <w:r w:rsidR="004D4859">
              <w:rPr>
                <w:noProof/>
                <w:webHidden/>
              </w:rPr>
            </w:r>
            <w:r w:rsidR="004D4859">
              <w:rPr>
                <w:noProof/>
                <w:webHidden/>
              </w:rPr>
              <w:fldChar w:fldCharType="separate"/>
            </w:r>
            <w:r w:rsidR="00261F14">
              <w:rPr>
                <w:noProof/>
                <w:webHidden/>
              </w:rPr>
              <w:t>17</w:t>
            </w:r>
            <w:r w:rsidR="004D4859">
              <w:rPr>
                <w:noProof/>
                <w:webHidden/>
              </w:rPr>
              <w:fldChar w:fldCharType="end"/>
            </w:r>
          </w:hyperlink>
        </w:p>
        <w:p w14:paraId="5DA1F0C6" w14:textId="77777777" w:rsidR="004D4859" w:rsidRDefault="007B0F95">
          <w:pPr>
            <w:pStyle w:val="TOC2"/>
            <w:tabs>
              <w:tab w:val="left" w:pos="660"/>
            </w:tabs>
            <w:rPr>
              <w:rFonts w:eastAsiaTheme="minorEastAsia"/>
              <w:noProof/>
              <w:lang w:eastAsia="en-AU"/>
            </w:rPr>
          </w:pPr>
          <w:hyperlink w:anchor="_Toc25935103" w:history="1">
            <w:r w:rsidR="004D4859" w:rsidRPr="00B75C24">
              <w:rPr>
                <w:rStyle w:val="Hyperlink"/>
                <w:noProof/>
              </w:rPr>
              <w:t>a.</w:t>
            </w:r>
            <w:r w:rsidR="004D4859">
              <w:rPr>
                <w:rFonts w:eastAsiaTheme="minorEastAsia"/>
                <w:noProof/>
                <w:lang w:eastAsia="en-AU"/>
              </w:rPr>
              <w:tab/>
            </w:r>
            <w:r w:rsidR="004D4859" w:rsidRPr="00B75C24">
              <w:rPr>
                <w:rStyle w:val="Hyperlink"/>
                <w:noProof/>
              </w:rPr>
              <w:t>Metro and regional considerations</w:t>
            </w:r>
            <w:r w:rsidR="004D4859">
              <w:rPr>
                <w:noProof/>
                <w:webHidden/>
              </w:rPr>
              <w:tab/>
            </w:r>
            <w:r w:rsidR="004D4859">
              <w:rPr>
                <w:noProof/>
                <w:webHidden/>
              </w:rPr>
              <w:fldChar w:fldCharType="begin"/>
            </w:r>
            <w:r w:rsidR="004D4859">
              <w:rPr>
                <w:noProof/>
                <w:webHidden/>
              </w:rPr>
              <w:instrText xml:space="preserve"> PAGEREF _Toc25935103 \h </w:instrText>
            </w:r>
            <w:r w:rsidR="004D4859">
              <w:rPr>
                <w:noProof/>
                <w:webHidden/>
              </w:rPr>
            </w:r>
            <w:r w:rsidR="004D4859">
              <w:rPr>
                <w:noProof/>
                <w:webHidden/>
              </w:rPr>
              <w:fldChar w:fldCharType="separate"/>
            </w:r>
            <w:r w:rsidR="00261F14">
              <w:rPr>
                <w:noProof/>
                <w:webHidden/>
              </w:rPr>
              <w:t>17</w:t>
            </w:r>
            <w:r w:rsidR="004D4859">
              <w:rPr>
                <w:noProof/>
                <w:webHidden/>
              </w:rPr>
              <w:fldChar w:fldCharType="end"/>
            </w:r>
          </w:hyperlink>
        </w:p>
        <w:p w14:paraId="289EB432" w14:textId="77777777" w:rsidR="004D4859" w:rsidRDefault="007B0F95">
          <w:pPr>
            <w:pStyle w:val="TOC1"/>
            <w:tabs>
              <w:tab w:val="left" w:pos="440"/>
            </w:tabs>
            <w:rPr>
              <w:rFonts w:eastAsiaTheme="minorEastAsia"/>
              <w:noProof/>
              <w:lang w:eastAsia="en-AU"/>
            </w:rPr>
          </w:pPr>
          <w:hyperlink w:anchor="_Toc25935104" w:history="1">
            <w:r w:rsidR="004D4859" w:rsidRPr="00B75C24">
              <w:rPr>
                <w:rStyle w:val="Hyperlink"/>
                <w:noProof/>
                <w:lang w:val="en-US"/>
              </w:rPr>
              <w:t>7.</w:t>
            </w:r>
            <w:r w:rsidR="004D4859">
              <w:rPr>
                <w:rFonts w:eastAsiaTheme="minorEastAsia"/>
                <w:noProof/>
                <w:lang w:eastAsia="en-AU"/>
              </w:rPr>
              <w:tab/>
            </w:r>
            <w:r w:rsidR="004D4859" w:rsidRPr="00B75C24">
              <w:rPr>
                <w:rStyle w:val="Hyperlink"/>
                <w:noProof/>
              </w:rPr>
              <w:t>Helping founders experiencing greater disadvantage</w:t>
            </w:r>
            <w:r w:rsidR="004D4859">
              <w:rPr>
                <w:noProof/>
                <w:webHidden/>
              </w:rPr>
              <w:tab/>
            </w:r>
            <w:r w:rsidR="004D4859">
              <w:rPr>
                <w:noProof/>
                <w:webHidden/>
              </w:rPr>
              <w:fldChar w:fldCharType="begin"/>
            </w:r>
            <w:r w:rsidR="004D4859">
              <w:rPr>
                <w:noProof/>
                <w:webHidden/>
              </w:rPr>
              <w:instrText xml:space="preserve"> PAGEREF _Toc25935104 \h </w:instrText>
            </w:r>
            <w:r w:rsidR="004D4859">
              <w:rPr>
                <w:noProof/>
                <w:webHidden/>
              </w:rPr>
            </w:r>
            <w:r w:rsidR="004D4859">
              <w:rPr>
                <w:noProof/>
                <w:webHidden/>
              </w:rPr>
              <w:fldChar w:fldCharType="separate"/>
            </w:r>
            <w:r w:rsidR="00261F14">
              <w:rPr>
                <w:noProof/>
                <w:webHidden/>
              </w:rPr>
              <w:t>18</w:t>
            </w:r>
            <w:r w:rsidR="004D4859">
              <w:rPr>
                <w:noProof/>
                <w:webHidden/>
              </w:rPr>
              <w:fldChar w:fldCharType="end"/>
            </w:r>
          </w:hyperlink>
        </w:p>
        <w:p w14:paraId="6B73BAF4" w14:textId="77777777" w:rsidR="004D4859" w:rsidRDefault="007B0F95">
          <w:pPr>
            <w:pStyle w:val="TOC1"/>
            <w:tabs>
              <w:tab w:val="left" w:pos="440"/>
            </w:tabs>
            <w:rPr>
              <w:rFonts w:eastAsiaTheme="minorEastAsia"/>
              <w:noProof/>
              <w:lang w:eastAsia="en-AU"/>
            </w:rPr>
          </w:pPr>
          <w:hyperlink w:anchor="_Toc25935105" w:history="1">
            <w:r w:rsidR="004D4859" w:rsidRPr="00B75C24">
              <w:rPr>
                <w:rStyle w:val="Hyperlink"/>
                <w:noProof/>
              </w:rPr>
              <w:t>8.</w:t>
            </w:r>
            <w:r w:rsidR="004D4859">
              <w:rPr>
                <w:rFonts w:eastAsiaTheme="minorEastAsia"/>
                <w:noProof/>
                <w:lang w:eastAsia="en-AU"/>
              </w:rPr>
              <w:tab/>
            </w:r>
            <w:r w:rsidR="004D4859" w:rsidRPr="00B75C24">
              <w:rPr>
                <w:rStyle w:val="Hyperlink"/>
                <w:noProof/>
              </w:rPr>
              <w:t>What happens next?</w:t>
            </w:r>
            <w:r w:rsidR="004D4859">
              <w:rPr>
                <w:noProof/>
                <w:webHidden/>
              </w:rPr>
              <w:tab/>
            </w:r>
            <w:r w:rsidR="004D4859">
              <w:rPr>
                <w:noProof/>
                <w:webHidden/>
              </w:rPr>
              <w:fldChar w:fldCharType="begin"/>
            </w:r>
            <w:r w:rsidR="004D4859">
              <w:rPr>
                <w:noProof/>
                <w:webHidden/>
              </w:rPr>
              <w:instrText xml:space="preserve"> PAGEREF _Toc25935105 \h </w:instrText>
            </w:r>
            <w:r w:rsidR="004D4859">
              <w:rPr>
                <w:noProof/>
                <w:webHidden/>
              </w:rPr>
            </w:r>
            <w:r w:rsidR="004D4859">
              <w:rPr>
                <w:noProof/>
                <w:webHidden/>
              </w:rPr>
              <w:fldChar w:fldCharType="separate"/>
            </w:r>
            <w:r w:rsidR="00261F14">
              <w:rPr>
                <w:noProof/>
                <w:webHidden/>
              </w:rPr>
              <w:t>19</w:t>
            </w:r>
            <w:r w:rsidR="004D4859">
              <w:rPr>
                <w:noProof/>
                <w:webHidden/>
              </w:rPr>
              <w:fldChar w:fldCharType="end"/>
            </w:r>
          </w:hyperlink>
        </w:p>
        <w:p w14:paraId="51D805D8" w14:textId="77777777" w:rsidR="004D4859" w:rsidRDefault="007B0F95">
          <w:pPr>
            <w:pStyle w:val="TOC1"/>
            <w:rPr>
              <w:rFonts w:eastAsiaTheme="minorEastAsia"/>
              <w:noProof/>
              <w:lang w:eastAsia="en-AU"/>
            </w:rPr>
          </w:pPr>
          <w:hyperlink w:anchor="_Toc25935106" w:history="1">
            <w:r w:rsidR="004D4859" w:rsidRPr="00B75C24">
              <w:rPr>
                <w:rStyle w:val="Hyperlink"/>
                <w:noProof/>
              </w:rPr>
              <w:t>Appendix 1: Discussion Paper questions</w:t>
            </w:r>
            <w:r w:rsidR="004D4859">
              <w:rPr>
                <w:noProof/>
                <w:webHidden/>
              </w:rPr>
              <w:tab/>
            </w:r>
            <w:r w:rsidR="004D4859">
              <w:rPr>
                <w:noProof/>
                <w:webHidden/>
              </w:rPr>
              <w:fldChar w:fldCharType="begin"/>
            </w:r>
            <w:r w:rsidR="004D4859">
              <w:rPr>
                <w:noProof/>
                <w:webHidden/>
              </w:rPr>
              <w:instrText xml:space="preserve"> PAGEREF _Toc25935106 \h </w:instrText>
            </w:r>
            <w:r w:rsidR="004D4859">
              <w:rPr>
                <w:noProof/>
                <w:webHidden/>
              </w:rPr>
            </w:r>
            <w:r w:rsidR="004D4859">
              <w:rPr>
                <w:noProof/>
                <w:webHidden/>
              </w:rPr>
              <w:fldChar w:fldCharType="separate"/>
            </w:r>
            <w:r w:rsidR="00261F14">
              <w:rPr>
                <w:noProof/>
                <w:webHidden/>
              </w:rPr>
              <w:t>20</w:t>
            </w:r>
            <w:r w:rsidR="004D4859">
              <w:rPr>
                <w:noProof/>
                <w:webHidden/>
              </w:rPr>
              <w:fldChar w:fldCharType="end"/>
            </w:r>
          </w:hyperlink>
        </w:p>
        <w:p w14:paraId="48D61269" w14:textId="28B04607" w:rsidR="000F2564" w:rsidRDefault="00E3027E" w:rsidP="0023666E">
          <w:r>
            <w:fldChar w:fldCharType="end"/>
          </w:r>
        </w:p>
      </w:sdtContent>
    </w:sdt>
    <w:p w14:paraId="48D6126A" w14:textId="77777777" w:rsidR="00E3027E" w:rsidRDefault="000F2564">
      <w:r>
        <w:br w:type="page"/>
      </w:r>
    </w:p>
    <w:p w14:paraId="48D6126B" w14:textId="77777777" w:rsidR="00EE00E2" w:rsidRPr="00EE00E2" w:rsidRDefault="00D74DEC" w:rsidP="00F162BF">
      <w:pPr>
        <w:pStyle w:val="Heading1"/>
        <w:numPr>
          <w:ilvl w:val="0"/>
          <w:numId w:val="8"/>
        </w:numPr>
      </w:pPr>
      <w:bookmarkStart w:id="64" w:name="_Toc23434595"/>
      <w:bookmarkStart w:id="65" w:name="_Toc23438337"/>
      <w:bookmarkStart w:id="66" w:name="_Toc23608809"/>
      <w:bookmarkStart w:id="67" w:name="_Toc23771022"/>
      <w:bookmarkStart w:id="68" w:name="_Toc23771160"/>
      <w:bookmarkStart w:id="69" w:name="_Toc25935088"/>
      <w:r>
        <w:lastRenderedPageBreak/>
        <w:t>About this report</w:t>
      </w:r>
      <w:bookmarkEnd w:id="64"/>
      <w:bookmarkEnd w:id="65"/>
      <w:bookmarkEnd w:id="66"/>
      <w:bookmarkEnd w:id="67"/>
      <w:bookmarkEnd w:id="68"/>
      <w:bookmarkEnd w:id="69"/>
    </w:p>
    <w:p w14:paraId="48D6126C" w14:textId="77777777" w:rsidR="008619A5" w:rsidRDefault="008619A5" w:rsidP="008A6809">
      <w:r>
        <w:t>The Department of Industry, Innovation and Science</w:t>
      </w:r>
      <w:r w:rsidR="00606FEB">
        <w:t xml:space="preserve"> (the department)</w:t>
      </w:r>
      <w:r>
        <w:t xml:space="preserve"> conducted a public consultation with stakeholders in the startup and innovation ecosystems to inform the design of the Boosting Female Founders Initiative. </w:t>
      </w:r>
    </w:p>
    <w:p w14:paraId="48D6126D" w14:textId="77777777" w:rsidR="008619A5" w:rsidRDefault="008619A5" w:rsidP="008A6809">
      <w:r>
        <w:t>This report provides a summary of the consultation outcomes, highlighting the</w:t>
      </w:r>
      <w:r w:rsidRPr="008619A5">
        <w:t>mes from</w:t>
      </w:r>
      <w:r>
        <w:t xml:space="preserve"> participant responses and identifying the common challenges experienced by women engaging in innovative entrepreneurship and</w:t>
      </w:r>
      <w:r w:rsidRPr="008619A5">
        <w:t xml:space="preserve"> growing</w:t>
      </w:r>
      <w:r>
        <w:t xml:space="preserve"> startups. </w:t>
      </w:r>
    </w:p>
    <w:p w14:paraId="48D6126E" w14:textId="77777777" w:rsidR="008619A5" w:rsidRDefault="008619A5" w:rsidP="008A6809">
      <w:r>
        <w:t xml:space="preserve">The findings presented in this report will </w:t>
      </w:r>
      <w:r w:rsidRPr="008619A5">
        <w:t>inform the</w:t>
      </w:r>
      <w:r>
        <w:t xml:space="preserve"> program</w:t>
      </w:r>
      <w:r w:rsidRPr="008619A5">
        <w:t>’</w:t>
      </w:r>
      <w:r>
        <w:t xml:space="preserve">s detailed design to get the best outcomes for </w:t>
      </w:r>
      <w:r w:rsidRPr="008619A5">
        <w:t xml:space="preserve">Australian </w:t>
      </w:r>
      <w:r>
        <w:t xml:space="preserve">startups founded by women. </w:t>
      </w:r>
    </w:p>
    <w:p w14:paraId="48D6126F" w14:textId="77777777" w:rsidR="00EE00E2" w:rsidRDefault="00EE00E2" w:rsidP="00F162BF">
      <w:pPr>
        <w:pStyle w:val="Heading1"/>
        <w:numPr>
          <w:ilvl w:val="0"/>
          <w:numId w:val="8"/>
        </w:numPr>
        <w:rPr>
          <w:lang w:val="en-US"/>
        </w:rPr>
      </w:pPr>
      <w:bookmarkStart w:id="70" w:name="_Toc23434597"/>
      <w:bookmarkStart w:id="71" w:name="_Toc23771023"/>
      <w:bookmarkStart w:id="72" w:name="_Toc23771161"/>
      <w:bookmarkStart w:id="73" w:name="_Toc25935089"/>
      <w:r w:rsidRPr="00C22B0D">
        <w:t>What is Boosting Female Founders?</w:t>
      </w:r>
      <w:bookmarkEnd w:id="70"/>
      <w:bookmarkEnd w:id="71"/>
      <w:bookmarkEnd w:id="72"/>
      <w:bookmarkEnd w:id="73"/>
      <w:r w:rsidRPr="00C22B0D">
        <w:t xml:space="preserve"> </w:t>
      </w:r>
    </w:p>
    <w:p w14:paraId="48D61270" w14:textId="77777777" w:rsidR="008E0546" w:rsidRPr="00C22B0D" w:rsidRDefault="00EE00E2" w:rsidP="008A6809">
      <w:r w:rsidRPr="00C22B0D">
        <w:t xml:space="preserve">The </w:t>
      </w:r>
      <w:r w:rsidR="008E0546" w:rsidRPr="00C22B0D">
        <w:t>Australian Government announced the Boosting Female Founders Initiative as part of the Women’s Economic Security Statement released in November 2018.</w:t>
      </w:r>
      <w:r w:rsidR="008E0546">
        <w:t xml:space="preserve"> Through the program</w:t>
      </w:r>
      <w:r w:rsidR="00C707D2">
        <w:t>,</w:t>
      </w:r>
      <w:r w:rsidR="008E0546" w:rsidRPr="00C22B0D">
        <w:t xml:space="preserve"> $18</w:t>
      </w:r>
      <w:r w:rsidR="008E0546">
        <w:t> </w:t>
      </w:r>
      <w:r w:rsidR="008E0546" w:rsidRPr="00C22B0D">
        <w:t xml:space="preserve">million </w:t>
      </w:r>
      <w:r w:rsidR="008E0546">
        <w:t xml:space="preserve">of grant funding will be available to </w:t>
      </w:r>
      <w:r w:rsidR="008E0546" w:rsidRPr="00C22B0D">
        <w:t xml:space="preserve">female founders </w:t>
      </w:r>
      <w:r w:rsidR="008E0546">
        <w:t xml:space="preserve">of startups to </w:t>
      </w:r>
      <w:r w:rsidR="008E0546" w:rsidRPr="00C22B0D">
        <w:t xml:space="preserve">access finance to </w:t>
      </w:r>
      <w:r w:rsidR="008E0546">
        <w:t>grow and scale their startup.</w:t>
      </w:r>
      <w:r w:rsidR="00665390" w:rsidRPr="00665390">
        <w:t xml:space="preserve"> </w:t>
      </w:r>
      <w:r w:rsidR="00DD1E64">
        <w:t xml:space="preserve">Grants </w:t>
      </w:r>
      <w:r w:rsidR="00665390" w:rsidRPr="00C22B0D">
        <w:t>will be available over three years from 1 July 2020</w:t>
      </w:r>
      <w:r w:rsidR="00DD1E64">
        <w:t xml:space="preserve"> on a co-contribution basis.</w:t>
      </w:r>
      <w:r w:rsidR="00665390">
        <w:t xml:space="preserve"> </w:t>
      </w:r>
      <w:r w:rsidRPr="00C22B0D">
        <w:t>The</w:t>
      </w:r>
      <w:r w:rsidR="008E0546">
        <w:t xml:space="preserve"> Initiative </w:t>
      </w:r>
      <w:r w:rsidR="008E0546" w:rsidRPr="00C22B0D">
        <w:t xml:space="preserve">will support startups geared for growth with high potential to launch, scale and expand into domestic and global markets. The </w:t>
      </w:r>
      <w:r w:rsidR="00DD1E64">
        <w:t>I</w:t>
      </w:r>
      <w:r w:rsidR="001A0FE5">
        <w:t xml:space="preserve">nitiative </w:t>
      </w:r>
      <w:r w:rsidR="008E0546" w:rsidRPr="00C22B0D">
        <w:t>will target women experiencing a range of barriers to business growth and success.</w:t>
      </w:r>
    </w:p>
    <w:p w14:paraId="48D61271" w14:textId="77777777" w:rsidR="00EE00E2" w:rsidRDefault="00EE00E2" w:rsidP="00F162BF">
      <w:pPr>
        <w:pStyle w:val="Heading1"/>
        <w:numPr>
          <w:ilvl w:val="0"/>
          <w:numId w:val="8"/>
        </w:numPr>
        <w:ind w:left="0" w:firstLine="0"/>
        <w:rPr>
          <w:lang w:val="en-US"/>
        </w:rPr>
      </w:pPr>
      <w:bookmarkStart w:id="74" w:name="_Toc23434598"/>
      <w:bookmarkStart w:id="75" w:name="_Toc23771024"/>
      <w:bookmarkStart w:id="76" w:name="_Toc23771162"/>
      <w:bookmarkStart w:id="77" w:name="_Toc25935090"/>
      <w:r w:rsidRPr="00C22B0D">
        <w:t xml:space="preserve">What is the </w:t>
      </w:r>
      <w:r w:rsidR="00167FF9">
        <w:t>G</w:t>
      </w:r>
      <w:r w:rsidRPr="00C22B0D">
        <w:t>overnment hoping to achieve?</w:t>
      </w:r>
      <w:bookmarkEnd w:id="74"/>
      <w:bookmarkEnd w:id="75"/>
      <w:bookmarkEnd w:id="76"/>
      <w:bookmarkEnd w:id="77"/>
    </w:p>
    <w:p w14:paraId="48D61272" w14:textId="77777777" w:rsidR="008925B2" w:rsidRDefault="008925B2" w:rsidP="00C707D2">
      <w:r>
        <w:t>Th</w:t>
      </w:r>
      <w:r w:rsidR="002366AA">
        <w:t>rough the program, the</w:t>
      </w:r>
      <w:r>
        <w:t xml:space="preserve"> Government is aiming to:</w:t>
      </w:r>
    </w:p>
    <w:p w14:paraId="48D61273" w14:textId="0BB3A2B7" w:rsidR="00EE00E2" w:rsidRPr="00C22B0D" w:rsidRDefault="00D17597" w:rsidP="00F162BF">
      <w:pPr>
        <w:numPr>
          <w:ilvl w:val="0"/>
          <w:numId w:val="2"/>
        </w:numPr>
      </w:pPr>
      <w:r>
        <w:t>s</w:t>
      </w:r>
      <w:r w:rsidRPr="00C22B0D">
        <w:t xml:space="preserve">timulate </w:t>
      </w:r>
      <w:r w:rsidR="00EE00E2" w:rsidRPr="00C22B0D">
        <w:t>private sector investments into innovative women-led startups geared for growth</w:t>
      </w:r>
    </w:p>
    <w:p w14:paraId="48D61274" w14:textId="7BFCE71B" w:rsidR="00EE00E2" w:rsidRPr="00C22B0D" w:rsidRDefault="00D17597" w:rsidP="00F162BF">
      <w:pPr>
        <w:numPr>
          <w:ilvl w:val="0"/>
          <w:numId w:val="2"/>
        </w:numPr>
      </w:pPr>
      <w:r>
        <w:t>h</w:t>
      </w:r>
      <w:r w:rsidRPr="00C22B0D">
        <w:t xml:space="preserve">elp </w:t>
      </w:r>
      <w:r w:rsidR="00EE00E2" w:rsidRPr="00C22B0D">
        <w:t>female entrepreneurs overcome</w:t>
      </w:r>
      <w:r w:rsidR="00915087">
        <w:t xml:space="preserve"> some</w:t>
      </w:r>
      <w:r w:rsidR="00EE00E2" w:rsidRPr="00C22B0D">
        <w:t xml:space="preserve"> the disadvantages faced in getting access to finance to grow their startups</w:t>
      </w:r>
    </w:p>
    <w:p w14:paraId="48D61275" w14:textId="777EF3EA" w:rsidR="00EE00E2" w:rsidRPr="00C22B0D" w:rsidRDefault="00D17597" w:rsidP="00F162BF">
      <w:pPr>
        <w:numPr>
          <w:ilvl w:val="0"/>
          <w:numId w:val="2"/>
        </w:numPr>
      </w:pPr>
      <w:r>
        <w:t>e</w:t>
      </w:r>
      <w:r w:rsidRPr="00C22B0D">
        <w:t xml:space="preserve">nable </w:t>
      </w:r>
      <w:r w:rsidR="00EE00E2" w:rsidRPr="00C22B0D">
        <w:t>female founders to scale-up, expand into global markets and become self-sufficient</w:t>
      </w:r>
    </w:p>
    <w:p w14:paraId="48D61276" w14:textId="77777777" w:rsidR="00EE00E2" w:rsidRDefault="00D17597" w:rsidP="00F162BF">
      <w:pPr>
        <w:numPr>
          <w:ilvl w:val="0"/>
          <w:numId w:val="2"/>
        </w:numPr>
      </w:pPr>
      <w:r>
        <w:t>b</w:t>
      </w:r>
      <w:r w:rsidRPr="00C22B0D">
        <w:t xml:space="preserve">oost </w:t>
      </w:r>
      <w:r w:rsidR="00EE00E2" w:rsidRPr="00C22B0D">
        <w:t xml:space="preserve">the economy </w:t>
      </w:r>
      <w:r w:rsidR="00404389">
        <w:t>by</w:t>
      </w:r>
      <w:r w:rsidR="00EE00E2" w:rsidRPr="00C22B0D">
        <w:t xml:space="preserve"> increasing the diversity of startup founders.</w:t>
      </w:r>
      <w:r w:rsidR="00EE00E2">
        <w:br w:type="page"/>
      </w:r>
    </w:p>
    <w:p w14:paraId="48D61277" w14:textId="77777777" w:rsidR="00EE00E2" w:rsidRDefault="00167FF9" w:rsidP="00F162BF">
      <w:pPr>
        <w:pStyle w:val="Heading1"/>
        <w:numPr>
          <w:ilvl w:val="0"/>
          <w:numId w:val="8"/>
        </w:numPr>
      </w:pPr>
      <w:bookmarkStart w:id="78" w:name="_Toc23434599"/>
      <w:bookmarkStart w:id="79" w:name="_Toc23771025"/>
      <w:bookmarkStart w:id="80" w:name="_Toc23771163"/>
      <w:bookmarkStart w:id="81" w:name="_Toc25935091"/>
      <w:r>
        <w:lastRenderedPageBreak/>
        <w:t>The c</w:t>
      </w:r>
      <w:r w:rsidRPr="00076CEB">
        <w:t xml:space="preserve">onsultation </w:t>
      </w:r>
      <w:r w:rsidR="00A1115E">
        <w:t>p</w:t>
      </w:r>
      <w:r w:rsidR="00076CEB" w:rsidRPr="00076CEB">
        <w:t>rocess</w:t>
      </w:r>
      <w:bookmarkEnd w:id="78"/>
      <w:bookmarkEnd w:id="79"/>
      <w:bookmarkEnd w:id="80"/>
      <w:bookmarkEnd w:id="81"/>
      <w:r w:rsidR="00076CEB" w:rsidRPr="00076CEB">
        <w:t xml:space="preserve"> </w:t>
      </w:r>
    </w:p>
    <w:p w14:paraId="48D61278" w14:textId="77777777" w:rsidR="00643B7B" w:rsidRDefault="00643B7B" w:rsidP="00643B7B">
      <w:r>
        <w:t xml:space="preserve">Public consultation is an essential part of understanding the needs of the public. Consultation provides an opportunity to engage with the Government and the Australian Public Service about important issues. </w:t>
      </w:r>
    </w:p>
    <w:p w14:paraId="48D61279" w14:textId="77777777" w:rsidR="0028474E" w:rsidRDefault="0028474E" w:rsidP="0028474E">
      <w:pPr>
        <w:pStyle w:val="Heading2"/>
        <w:rPr>
          <w:lang w:val="en-US"/>
        </w:rPr>
      </w:pPr>
      <w:bookmarkStart w:id="82" w:name="_Toc25935092"/>
      <w:r>
        <w:rPr>
          <w:lang w:val="en-US"/>
        </w:rPr>
        <w:t>How did we consult?</w:t>
      </w:r>
      <w:bookmarkEnd w:id="82"/>
    </w:p>
    <w:p w14:paraId="48D6127A" w14:textId="6DA18712" w:rsidR="00EE00E2" w:rsidRDefault="00EE00E2" w:rsidP="00365E07">
      <w:r w:rsidRPr="00C22B0D">
        <w:t xml:space="preserve">Consultations </w:t>
      </w:r>
      <w:r w:rsidR="00643B7B">
        <w:t xml:space="preserve">for the Boosting Female Founders Initiative </w:t>
      </w:r>
      <w:r w:rsidRPr="00C22B0D">
        <w:t>were undertaken between 26</w:t>
      </w:r>
      <w:r w:rsidR="00643B7B">
        <w:t> </w:t>
      </w:r>
      <w:r w:rsidRPr="00C22B0D">
        <w:t>August and 4 October 2019</w:t>
      </w:r>
      <w:r w:rsidR="00322441">
        <w:t xml:space="preserve"> </w:t>
      </w:r>
      <w:r w:rsidR="00606FEB">
        <w:t xml:space="preserve">to </w:t>
      </w:r>
      <w:r w:rsidR="00322441">
        <w:t>seek views from stakeholders from the startup and innovation ecosystem</w:t>
      </w:r>
      <w:r w:rsidR="00404389">
        <w:t>s</w:t>
      </w:r>
      <w:r w:rsidRPr="00C22B0D">
        <w:t xml:space="preserve">. </w:t>
      </w:r>
      <w:r w:rsidR="00AB2AD4">
        <w:t xml:space="preserve">The department released a discussion paper and sought input to a series of questions (Appendix 1). </w:t>
      </w:r>
      <w:r w:rsidRPr="00C22B0D">
        <w:t xml:space="preserve">The consultation process included </w:t>
      </w:r>
      <w:r w:rsidR="007521F7" w:rsidRPr="00C22B0D">
        <w:t>20</w:t>
      </w:r>
      <w:r w:rsidR="007521F7">
        <w:t> </w:t>
      </w:r>
      <w:r w:rsidR="00F753B0" w:rsidRPr="00C22B0D">
        <w:t>face</w:t>
      </w:r>
      <w:r w:rsidR="00F753B0">
        <w:t>-</w:t>
      </w:r>
      <w:r w:rsidR="00F753B0" w:rsidRPr="00C22B0D">
        <w:t>to</w:t>
      </w:r>
      <w:r w:rsidR="00F753B0">
        <w:t>-</w:t>
      </w:r>
      <w:r w:rsidRPr="00C22B0D">
        <w:t>face focus groups across Australia (14 regional</w:t>
      </w:r>
      <w:r w:rsidR="00F753B0">
        <w:t>, 6</w:t>
      </w:r>
      <w:r w:rsidR="00C028C6">
        <w:t> </w:t>
      </w:r>
      <w:r w:rsidR="00F753B0">
        <w:t>metro</w:t>
      </w:r>
      <w:r w:rsidR="00404389">
        <w:t>politan</w:t>
      </w:r>
      <w:r w:rsidRPr="00C22B0D">
        <w:t xml:space="preserve">), a </w:t>
      </w:r>
      <w:r w:rsidR="00890635">
        <w:t>c</w:t>
      </w:r>
      <w:r w:rsidRPr="00C22B0D">
        <w:t xml:space="preserve">onsultation </w:t>
      </w:r>
      <w:r w:rsidR="00890635">
        <w:t>h</w:t>
      </w:r>
      <w:r w:rsidRPr="00C22B0D">
        <w:t>ub survey and a webinar</w:t>
      </w:r>
      <w:r w:rsidR="001A4B73">
        <w:t xml:space="preserve"> (</w:t>
      </w:r>
      <w:r w:rsidR="001A4B73">
        <w:fldChar w:fldCharType="begin"/>
      </w:r>
      <w:r w:rsidR="001A4B73">
        <w:instrText xml:space="preserve"> REF _Ref23760300 \h </w:instrText>
      </w:r>
      <w:r w:rsidR="001A4B73">
        <w:fldChar w:fldCharType="separate"/>
      </w:r>
      <w:r w:rsidR="00261F14">
        <w:t xml:space="preserve">Figure </w:t>
      </w:r>
      <w:r w:rsidR="00261F14">
        <w:rPr>
          <w:noProof/>
        </w:rPr>
        <w:t>1</w:t>
      </w:r>
      <w:r w:rsidR="001A4B73">
        <w:fldChar w:fldCharType="end"/>
      </w:r>
      <w:r w:rsidR="001A4B73">
        <w:t>)</w:t>
      </w:r>
      <w:r w:rsidR="00510CF3">
        <w:t>.</w:t>
      </w:r>
    </w:p>
    <w:p w14:paraId="48D6127B" w14:textId="77777777" w:rsidR="005A1443" w:rsidRDefault="005A1443" w:rsidP="005A1443">
      <w:pPr>
        <w:pStyle w:val="Caption"/>
        <w:jc w:val="center"/>
      </w:pPr>
      <w:bookmarkStart w:id="83" w:name="_Ref23760300"/>
      <w:r>
        <w:t xml:space="preserve">Figure </w:t>
      </w:r>
      <w:r>
        <w:rPr>
          <w:noProof/>
        </w:rPr>
        <w:fldChar w:fldCharType="begin"/>
      </w:r>
      <w:r>
        <w:rPr>
          <w:noProof/>
        </w:rPr>
        <w:instrText xml:space="preserve"> SEQ Figure \* ARABIC </w:instrText>
      </w:r>
      <w:r>
        <w:rPr>
          <w:noProof/>
        </w:rPr>
        <w:fldChar w:fldCharType="separate"/>
      </w:r>
      <w:r w:rsidR="00261F14">
        <w:rPr>
          <w:noProof/>
        </w:rPr>
        <w:t>1</w:t>
      </w:r>
      <w:r>
        <w:rPr>
          <w:noProof/>
        </w:rPr>
        <w:fldChar w:fldCharType="end"/>
      </w:r>
      <w:bookmarkEnd w:id="83"/>
      <w:r w:rsidRPr="0068659A">
        <w:t xml:space="preserve"> Number of </w:t>
      </w:r>
      <w:r>
        <w:t>respondents</w:t>
      </w:r>
      <w:r w:rsidRPr="0068659A">
        <w:t xml:space="preserve"> who engaged in the consultation process</w:t>
      </w:r>
    </w:p>
    <w:p w14:paraId="0843190F" w14:textId="5107F134" w:rsidR="005B1DA5" w:rsidRPr="005B1DA5" w:rsidRDefault="005B1DA5" w:rsidP="00CB1A22">
      <w:pPr>
        <w:jc w:val="center"/>
      </w:pPr>
      <w:r>
        <w:rPr>
          <w:noProof/>
          <w:lang w:eastAsia="en-AU"/>
        </w:rPr>
        <w:drawing>
          <wp:inline distT="0" distB="0" distL="0" distR="0" wp14:anchorId="53E98BC0" wp14:editId="50264234">
            <wp:extent cx="5721350" cy="2863850"/>
            <wp:effectExtent l="0" t="0" r="0" b="0"/>
            <wp:docPr id="7" name="Picture 7" descr="Infographic highlighting the levels of participation in the consultation process. 356 Focus group participants. 308 Survey submissions. 30 Webinar participants. 15 email submissions" title="Figure 1: Number of respondents who engaged in the consultation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21350" cy="2863850"/>
                    </a:xfrm>
                    <a:prstGeom prst="rect">
                      <a:avLst/>
                    </a:prstGeom>
                    <a:noFill/>
                    <a:ln>
                      <a:noFill/>
                    </a:ln>
                  </pic:spPr>
                </pic:pic>
              </a:graphicData>
            </a:graphic>
          </wp:inline>
        </w:drawing>
      </w:r>
    </w:p>
    <w:p w14:paraId="48D6127D" w14:textId="77777777" w:rsidR="006E349C" w:rsidRDefault="006E349C" w:rsidP="006E349C">
      <w:pPr>
        <w:pStyle w:val="Heading3"/>
      </w:pPr>
      <w:r>
        <w:t>Focus Groups</w:t>
      </w:r>
    </w:p>
    <w:p w14:paraId="48D6127E" w14:textId="77777777" w:rsidR="00F162BF" w:rsidRDefault="006E349C" w:rsidP="00F162BF">
      <w:pPr>
        <w:tabs>
          <w:tab w:val="left" w:pos="7142"/>
        </w:tabs>
      </w:pPr>
      <w:r>
        <w:t xml:space="preserve">Over </w:t>
      </w:r>
      <w:r w:rsidRPr="00C22B0D">
        <w:t>35</w:t>
      </w:r>
      <w:r>
        <w:t>0</w:t>
      </w:r>
      <w:r w:rsidRPr="00C22B0D">
        <w:t xml:space="preserve"> p</w:t>
      </w:r>
      <w:r>
        <w:t>eople</w:t>
      </w:r>
      <w:r w:rsidRPr="00C22B0D">
        <w:t xml:space="preserve"> </w:t>
      </w:r>
      <w:r w:rsidR="000668FD">
        <w:t xml:space="preserve">attended </w:t>
      </w:r>
      <w:r w:rsidRPr="00C22B0D">
        <w:t xml:space="preserve">focus group </w:t>
      </w:r>
      <w:r w:rsidR="005A5347">
        <w:t xml:space="preserve">sessions </w:t>
      </w:r>
      <w:r w:rsidR="00404389">
        <w:t xml:space="preserve">across Australia </w:t>
      </w:r>
      <w:r w:rsidR="0096154F">
        <w:t>(</w:t>
      </w:r>
      <w:r w:rsidR="0096154F">
        <w:fldChar w:fldCharType="begin"/>
      </w:r>
      <w:r w:rsidR="0096154F">
        <w:instrText xml:space="preserve"> REF _Ref24013738 \h </w:instrText>
      </w:r>
      <w:r w:rsidR="0096154F">
        <w:fldChar w:fldCharType="separate"/>
      </w:r>
      <w:r w:rsidR="00261F14">
        <w:t xml:space="preserve">Table </w:t>
      </w:r>
      <w:r w:rsidR="00261F14">
        <w:rPr>
          <w:noProof/>
        </w:rPr>
        <w:t>1</w:t>
      </w:r>
      <w:r w:rsidR="0096154F">
        <w:fldChar w:fldCharType="end"/>
      </w:r>
      <w:r w:rsidR="0096154F">
        <w:t>).</w:t>
      </w:r>
    </w:p>
    <w:p w14:paraId="48D6127F" w14:textId="77777777" w:rsidR="00404389" w:rsidRDefault="00404389" w:rsidP="00404389">
      <w:pPr>
        <w:pStyle w:val="Caption"/>
        <w:keepNext/>
      </w:pPr>
      <w:bookmarkStart w:id="84" w:name="_Ref24013738"/>
      <w:r>
        <w:t xml:space="preserve">Table </w:t>
      </w:r>
      <w:r w:rsidR="00F65109">
        <w:rPr>
          <w:noProof/>
        </w:rPr>
        <w:fldChar w:fldCharType="begin"/>
      </w:r>
      <w:r w:rsidR="00F65109">
        <w:rPr>
          <w:noProof/>
        </w:rPr>
        <w:instrText xml:space="preserve"> SEQ Table \* ARABIC </w:instrText>
      </w:r>
      <w:r w:rsidR="00F65109">
        <w:rPr>
          <w:noProof/>
        </w:rPr>
        <w:fldChar w:fldCharType="separate"/>
      </w:r>
      <w:r w:rsidR="00261F14">
        <w:rPr>
          <w:noProof/>
        </w:rPr>
        <w:t>1</w:t>
      </w:r>
      <w:r w:rsidR="00F65109">
        <w:rPr>
          <w:noProof/>
        </w:rPr>
        <w:fldChar w:fldCharType="end"/>
      </w:r>
      <w:bookmarkEnd w:id="84"/>
      <w:r>
        <w:t xml:space="preserve"> </w:t>
      </w:r>
      <w:r w:rsidRPr="00A51E8A">
        <w:t>Locations where focus group were held</w:t>
      </w:r>
    </w:p>
    <w:tbl>
      <w:tblPr>
        <w:tblStyle w:val="ListTable3-Accent3"/>
        <w:tblW w:w="9067" w:type="dxa"/>
        <w:tblLook w:val="04A0" w:firstRow="1" w:lastRow="0" w:firstColumn="1" w:lastColumn="0" w:noHBand="0" w:noVBand="1"/>
        <w:tblCaption w:val="Table 1: Locations where focus group were held "/>
        <w:tblDescription w:val="This table lists the locations of the in person focus groups by State."/>
      </w:tblPr>
      <w:tblGrid>
        <w:gridCol w:w="3114"/>
        <w:gridCol w:w="5953"/>
      </w:tblGrid>
      <w:tr w:rsidR="00F162BF" w14:paraId="48D61284" w14:textId="77777777" w:rsidTr="009E0A69">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3114" w:type="dxa"/>
          </w:tcPr>
          <w:p w14:paraId="48D61280" w14:textId="77777777" w:rsidR="00F162BF" w:rsidRPr="00FF7990" w:rsidRDefault="00F162BF" w:rsidP="00404389">
            <w:r>
              <w:t>State or territory</w:t>
            </w:r>
            <w:r w:rsidRPr="00FF7990">
              <w:t xml:space="preserve"> </w:t>
            </w:r>
          </w:p>
          <w:p w14:paraId="48D61281" w14:textId="77777777" w:rsidR="00F162BF" w:rsidRPr="00DD6FC9" w:rsidRDefault="00F162BF" w:rsidP="00404389"/>
        </w:tc>
        <w:tc>
          <w:tcPr>
            <w:tcW w:w="5953" w:type="dxa"/>
          </w:tcPr>
          <w:p w14:paraId="48D61282" w14:textId="77777777" w:rsidR="00F162BF" w:rsidRPr="00DD6FC9" w:rsidRDefault="00F162BF" w:rsidP="00404389">
            <w:pPr>
              <w:cnfStyle w:val="100000000000" w:firstRow="1" w:lastRow="0" w:firstColumn="0" w:lastColumn="0" w:oddVBand="0" w:evenVBand="0" w:oddHBand="0" w:evenHBand="0" w:firstRowFirstColumn="0" w:firstRowLastColumn="0" w:lastRowFirstColumn="0" w:lastRowLastColumn="0"/>
            </w:pPr>
            <w:r>
              <w:t>Locations</w:t>
            </w:r>
          </w:p>
          <w:p w14:paraId="48D61283" w14:textId="77777777" w:rsidR="00F162BF" w:rsidRPr="00DD6FC9" w:rsidRDefault="00F162BF" w:rsidP="00404389">
            <w:pPr>
              <w:cnfStyle w:val="100000000000" w:firstRow="1" w:lastRow="0" w:firstColumn="0" w:lastColumn="0" w:oddVBand="0" w:evenVBand="0" w:oddHBand="0" w:evenHBand="0" w:firstRowFirstColumn="0" w:firstRowLastColumn="0" w:lastRowFirstColumn="0" w:lastRowLastColumn="0"/>
            </w:pPr>
          </w:p>
        </w:tc>
      </w:tr>
      <w:tr w:rsidR="00F162BF" w14:paraId="48D61287" w14:textId="77777777" w:rsidTr="009E0A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8D61285" w14:textId="77777777" w:rsidR="00F162BF" w:rsidRPr="00FF7990" w:rsidRDefault="00F162BF" w:rsidP="00404389">
            <w:pPr>
              <w:rPr>
                <w:b w:val="0"/>
              </w:rPr>
            </w:pPr>
            <w:r>
              <w:rPr>
                <w:b w:val="0"/>
              </w:rPr>
              <w:t>New South Wales</w:t>
            </w:r>
          </w:p>
        </w:tc>
        <w:tc>
          <w:tcPr>
            <w:tcW w:w="5953" w:type="dxa"/>
          </w:tcPr>
          <w:p w14:paraId="48D61286" w14:textId="77777777" w:rsidR="00F162BF" w:rsidRPr="00DD6FC9" w:rsidRDefault="00B176B5" w:rsidP="00404389">
            <w:pPr>
              <w:cnfStyle w:val="000000100000" w:firstRow="0" w:lastRow="0" w:firstColumn="0" w:lastColumn="0" w:oddVBand="0" w:evenVBand="0" w:oddHBand="1" w:evenHBand="0" w:firstRowFirstColumn="0" w:firstRowLastColumn="0" w:lastRowFirstColumn="0" w:lastRowLastColumn="0"/>
            </w:pPr>
            <w:r w:rsidRPr="00F162BF">
              <w:t>Sydney CBD, Parramatta, Newcastle, Merimbula, Wagga Wagga</w:t>
            </w:r>
          </w:p>
        </w:tc>
      </w:tr>
      <w:tr w:rsidR="00F162BF" w14:paraId="48D6128A" w14:textId="77777777" w:rsidTr="009E0A69">
        <w:tc>
          <w:tcPr>
            <w:cnfStyle w:val="001000000000" w:firstRow="0" w:lastRow="0" w:firstColumn="1" w:lastColumn="0" w:oddVBand="0" w:evenVBand="0" w:oddHBand="0" w:evenHBand="0" w:firstRowFirstColumn="0" w:firstRowLastColumn="0" w:lastRowFirstColumn="0" w:lastRowLastColumn="0"/>
            <w:tcW w:w="3114" w:type="dxa"/>
          </w:tcPr>
          <w:p w14:paraId="48D61288" w14:textId="77777777" w:rsidR="00F162BF" w:rsidRPr="00FF7990" w:rsidRDefault="00F162BF" w:rsidP="00404389">
            <w:pPr>
              <w:rPr>
                <w:b w:val="0"/>
              </w:rPr>
            </w:pPr>
            <w:r>
              <w:rPr>
                <w:b w:val="0"/>
              </w:rPr>
              <w:t>Victoria</w:t>
            </w:r>
          </w:p>
        </w:tc>
        <w:tc>
          <w:tcPr>
            <w:tcW w:w="5953" w:type="dxa"/>
          </w:tcPr>
          <w:p w14:paraId="48D61289" w14:textId="77777777" w:rsidR="00F162BF" w:rsidRPr="00DD6FC9" w:rsidRDefault="00B176B5" w:rsidP="00F162BF">
            <w:pPr>
              <w:cnfStyle w:val="000000000000" w:firstRow="0" w:lastRow="0" w:firstColumn="0" w:lastColumn="0" w:oddVBand="0" w:evenVBand="0" w:oddHBand="0" w:evenHBand="0" w:firstRowFirstColumn="0" w:firstRowLastColumn="0" w:lastRowFirstColumn="0" w:lastRowLastColumn="0"/>
            </w:pPr>
            <w:r w:rsidRPr="00F162BF">
              <w:t>Melbourne, Bendigo, Wangaratta, Gippsland</w:t>
            </w:r>
          </w:p>
        </w:tc>
      </w:tr>
      <w:tr w:rsidR="00F162BF" w14:paraId="48D6128D" w14:textId="77777777" w:rsidTr="009E0A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8D6128B" w14:textId="77777777" w:rsidR="00F162BF" w:rsidRPr="00FF7990" w:rsidRDefault="00F162BF" w:rsidP="00404389">
            <w:pPr>
              <w:rPr>
                <w:b w:val="0"/>
              </w:rPr>
            </w:pPr>
            <w:r>
              <w:rPr>
                <w:b w:val="0"/>
              </w:rPr>
              <w:t>South Australia</w:t>
            </w:r>
            <w:r w:rsidRPr="00FF7990">
              <w:rPr>
                <w:b w:val="0"/>
              </w:rPr>
              <w:t xml:space="preserve"> </w:t>
            </w:r>
          </w:p>
        </w:tc>
        <w:tc>
          <w:tcPr>
            <w:tcW w:w="5953" w:type="dxa"/>
          </w:tcPr>
          <w:p w14:paraId="48D6128C" w14:textId="77777777" w:rsidR="00F162BF" w:rsidRPr="00DD6FC9" w:rsidRDefault="00B176B5" w:rsidP="00F162BF">
            <w:pPr>
              <w:cnfStyle w:val="000000100000" w:firstRow="0" w:lastRow="0" w:firstColumn="0" w:lastColumn="0" w:oddVBand="0" w:evenVBand="0" w:oddHBand="1" w:evenHBand="0" w:firstRowFirstColumn="0" w:firstRowLastColumn="0" w:lastRowFirstColumn="0" w:lastRowLastColumn="0"/>
            </w:pPr>
            <w:r w:rsidRPr="00F162BF">
              <w:t>Adelaide, Mount Gambier</w:t>
            </w:r>
          </w:p>
        </w:tc>
      </w:tr>
      <w:tr w:rsidR="00F162BF" w14:paraId="48D61290" w14:textId="77777777" w:rsidTr="009E0A69">
        <w:trPr>
          <w:trHeight w:val="306"/>
        </w:trPr>
        <w:tc>
          <w:tcPr>
            <w:cnfStyle w:val="001000000000" w:firstRow="0" w:lastRow="0" w:firstColumn="1" w:lastColumn="0" w:oddVBand="0" w:evenVBand="0" w:oddHBand="0" w:evenHBand="0" w:firstRowFirstColumn="0" w:firstRowLastColumn="0" w:lastRowFirstColumn="0" w:lastRowLastColumn="0"/>
            <w:tcW w:w="3114" w:type="dxa"/>
          </w:tcPr>
          <w:p w14:paraId="48D6128E" w14:textId="77777777" w:rsidR="00F162BF" w:rsidRPr="00FF7990" w:rsidRDefault="00F162BF" w:rsidP="00404389">
            <w:pPr>
              <w:rPr>
                <w:b w:val="0"/>
              </w:rPr>
            </w:pPr>
            <w:r>
              <w:rPr>
                <w:b w:val="0"/>
              </w:rPr>
              <w:t>Western Australia</w:t>
            </w:r>
          </w:p>
        </w:tc>
        <w:tc>
          <w:tcPr>
            <w:tcW w:w="5953" w:type="dxa"/>
          </w:tcPr>
          <w:p w14:paraId="48D6128F" w14:textId="77777777" w:rsidR="00F162BF" w:rsidRPr="00DD6FC9" w:rsidRDefault="00B176B5" w:rsidP="00F162BF">
            <w:pPr>
              <w:cnfStyle w:val="000000000000" w:firstRow="0" w:lastRow="0" w:firstColumn="0" w:lastColumn="0" w:oddVBand="0" w:evenVBand="0" w:oddHBand="0" w:evenHBand="0" w:firstRowFirstColumn="0" w:firstRowLastColumn="0" w:lastRowFirstColumn="0" w:lastRowLastColumn="0"/>
            </w:pPr>
            <w:r w:rsidRPr="00F162BF">
              <w:t>Perth, Kalgoorlie</w:t>
            </w:r>
          </w:p>
        </w:tc>
      </w:tr>
      <w:tr w:rsidR="00F162BF" w14:paraId="48D61293" w14:textId="77777777" w:rsidTr="009E0A69">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3114" w:type="dxa"/>
          </w:tcPr>
          <w:p w14:paraId="48D61291" w14:textId="77777777" w:rsidR="00F162BF" w:rsidRDefault="00F162BF" w:rsidP="00404389">
            <w:pPr>
              <w:rPr>
                <w:b w:val="0"/>
              </w:rPr>
            </w:pPr>
            <w:r>
              <w:rPr>
                <w:b w:val="0"/>
              </w:rPr>
              <w:t>Northern Territory</w:t>
            </w:r>
          </w:p>
        </w:tc>
        <w:tc>
          <w:tcPr>
            <w:tcW w:w="5953" w:type="dxa"/>
          </w:tcPr>
          <w:p w14:paraId="48D61292" w14:textId="77777777" w:rsidR="00F162BF" w:rsidRPr="00DD6FC9" w:rsidRDefault="00B176B5" w:rsidP="00F162BF">
            <w:pPr>
              <w:cnfStyle w:val="000000100000" w:firstRow="0" w:lastRow="0" w:firstColumn="0" w:lastColumn="0" w:oddVBand="0" w:evenVBand="0" w:oddHBand="1" w:evenHBand="0" w:firstRowFirstColumn="0" w:firstRowLastColumn="0" w:lastRowFirstColumn="0" w:lastRowLastColumn="0"/>
            </w:pPr>
            <w:r w:rsidRPr="00F162BF">
              <w:t>Darwin, Alice Springs</w:t>
            </w:r>
          </w:p>
        </w:tc>
      </w:tr>
      <w:tr w:rsidR="00F162BF" w14:paraId="48D61296" w14:textId="77777777" w:rsidTr="009E0A69">
        <w:trPr>
          <w:trHeight w:val="306"/>
        </w:trPr>
        <w:tc>
          <w:tcPr>
            <w:cnfStyle w:val="001000000000" w:firstRow="0" w:lastRow="0" w:firstColumn="1" w:lastColumn="0" w:oddVBand="0" w:evenVBand="0" w:oddHBand="0" w:evenHBand="0" w:firstRowFirstColumn="0" w:firstRowLastColumn="0" w:lastRowFirstColumn="0" w:lastRowLastColumn="0"/>
            <w:tcW w:w="3114" w:type="dxa"/>
          </w:tcPr>
          <w:p w14:paraId="48D61294" w14:textId="77777777" w:rsidR="00F162BF" w:rsidRDefault="00F162BF" w:rsidP="00404389">
            <w:pPr>
              <w:rPr>
                <w:b w:val="0"/>
              </w:rPr>
            </w:pPr>
            <w:r>
              <w:rPr>
                <w:b w:val="0"/>
              </w:rPr>
              <w:t>Australian Capital Territory</w:t>
            </w:r>
          </w:p>
        </w:tc>
        <w:tc>
          <w:tcPr>
            <w:tcW w:w="5953" w:type="dxa"/>
          </w:tcPr>
          <w:p w14:paraId="48D61295" w14:textId="77777777" w:rsidR="00F162BF" w:rsidRPr="00DD6FC9" w:rsidRDefault="00B176B5" w:rsidP="00F162BF">
            <w:pPr>
              <w:cnfStyle w:val="000000000000" w:firstRow="0" w:lastRow="0" w:firstColumn="0" w:lastColumn="0" w:oddVBand="0" w:evenVBand="0" w:oddHBand="0" w:evenHBand="0" w:firstRowFirstColumn="0" w:firstRowLastColumn="0" w:lastRowFirstColumn="0" w:lastRowLastColumn="0"/>
            </w:pPr>
            <w:r w:rsidRPr="00F162BF">
              <w:t>Canberra</w:t>
            </w:r>
          </w:p>
        </w:tc>
      </w:tr>
      <w:tr w:rsidR="00F162BF" w14:paraId="48D61299" w14:textId="77777777" w:rsidTr="009E0A69">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3114" w:type="dxa"/>
          </w:tcPr>
          <w:p w14:paraId="48D61297" w14:textId="77777777" w:rsidR="00F162BF" w:rsidRDefault="00F162BF" w:rsidP="00404389">
            <w:pPr>
              <w:rPr>
                <w:b w:val="0"/>
              </w:rPr>
            </w:pPr>
            <w:r>
              <w:rPr>
                <w:b w:val="0"/>
              </w:rPr>
              <w:t>Queensland</w:t>
            </w:r>
          </w:p>
        </w:tc>
        <w:tc>
          <w:tcPr>
            <w:tcW w:w="5953" w:type="dxa"/>
          </w:tcPr>
          <w:p w14:paraId="48D61298" w14:textId="77777777" w:rsidR="00F162BF" w:rsidRPr="00DD6FC9" w:rsidRDefault="00B176B5" w:rsidP="00F162BF">
            <w:pPr>
              <w:cnfStyle w:val="000000100000" w:firstRow="0" w:lastRow="0" w:firstColumn="0" w:lastColumn="0" w:oddVBand="0" w:evenVBand="0" w:oddHBand="1" w:evenHBand="0" w:firstRowFirstColumn="0" w:firstRowLastColumn="0" w:lastRowFirstColumn="0" w:lastRowLastColumn="0"/>
            </w:pPr>
            <w:r w:rsidRPr="00F162BF">
              <w:t>Brisbane, Townsville, Rockhampton</w:t>
            </w:r>
          </w:p>
        </w:tc>
      </w:tr>
      <w:tr w:rsidR="00F162BF" w14:paraId="48D6129C" w14:textId="77777777" w:rsidTr="009E0A69">
        <w:trPr>
          <w:trHeight w:val="306"/>
        </w:trPr>
        <w:tc>
          <w:tcPr>
            <w:cnfStyle w:val="001000000000" w:firstRow="0" w:lastRow="0" w:firstColumn="1" w:lastColumn="0" w:oddVBand="0" w:evenVBand="0" w:oddHBand="0" w:evenHBand="0" w:firstRowFirstColumn="0" w:firstRowLastColumn="0" w:lastRowFirstColumn="0" w:lastRowLastColumn="0"/>
            <w:tcW w:w="3114" w:type="dxa"/>
          </w:tcPr>
          <w:p w14:paraId="48D6129A" w14:textId="77777777" w:rsidR="00F162BF" w:rsidRDefault="00F162BF" w:rsidP="00404389">
            <w:pPr>
              <w:rPr>
                <w:b w:val="0"/>
              </w:rPr>
            </w:pPr>
            <w:r>
              <w:rPr>
                <w:b w:val="0"/>
              </w:rPr>
              <w:t>Tasmania</w:t>
            </w:r>
          </w:p>
        </w:tc>
        <w:tc>
          <w:tcPr>
            <w:tcW w:w="5953" w:type="dxa"/>
          </w:tcPr>
          <w:p w14:paraId="48D6129B" w14:textId="77777777" w:rsidR="00F162BF" w:rsidRPr="00DD6FC9" w:rsidRDefault="00B176B5" w:rsidP="00E75112">
            <w:pPr>
              <w:cnfStyle w:val="000000000000" w:firstRow="0" w:lastRow="0" w:firstColumn="0" w:lastColumn="0" w:oddVBand="0" w:evenVBand="0" w:oddHBand="0" w:evenHBand="0" w:firstRowFirstColumn="0" w:firstRowLastColumn="0" w:lastRowFirstColumn="0" w:lastRowLastColumn="0"/>
            </w:pPr>
            <w:r w:rsidRPr="00F162BF">
              <w:t>Launceston</w:t>
            </w:r>
          </w:p>
        </w:tc>
      </w:tr>
    </w:tbl>
    <w:p w14:paraId="48D6129D" w14:textId="77777777" w:rsidR="006E349C" w:rsidRDefault="00F162BF" w:rsidP="00F162BF">
      <w:pPr>
        <w:tabs>
          <w:tab w:val="left" w:pos="7142"/>
        </w:tabs>
      </w:pPr>
      <w:r>
        <w:tab/>
      </w:r>
    </w:p>
    <w:p w14:paraId="48D6129E" w14:textId="77777777" w:rsidR="00EE00E2" w:rsidRPr="00C22B0D" w:rsidRDefault="00EE00E2" w:rsidP="00EE00E2">
      <w:pPr>
        <w:pStyle w:val="Heading3"/>
      </w:pPr>
      <w:r>
        <w:lastRenderedPageBreak/>
        <w:t>Consultation Hub</w:t>
      </w:r>
    </w:p>
    <w:p w14:paraId="48D6129F" w14:textId="77777777" w:rsidR="00EE00E2" w:rsidRDefault="00EE00E2" w:rsidP="008925B2">
      <w:r w:rsidRPr="008925B2">
        <w:t>The consultation hub attracted 308 responses from a range</w:t>
      </w:r>
      <w:r w:rsidR="00E70135">
        <w:t xml:space="preserve"> of stakeholders. Responses were received</w:t>
      </w:r>
      <w:r w:rsidRPr="008925B2">
        <w:t xml:space="preserve"> from 229 postcodes </w:t>
      </w:r>
      <w:r w:rsidR="00E70135">
        <w:t>in</w:t>
      </w:r>
      <w:r w:rsidRPr="008925B2">
        <w:t xml:space="preserve"> each state and territory (</w:t>
      </w:r>
      <w:r w:rsidR="001A4B73">
        <w:fldChar w:fldCharType="begin"/>
      </w:r>
      <w:r w:rsidR="001A4B73">
        <w:instrText xml:space="preserve"> REF _Ref23760333 \h </w:instrText>
      </w:r>
      <w:r w:rsidR="001A4B73">
        <w:fldChar w:fldCharType="separate"/>
      </w:r>
      <w:r w:rsidR="00261F14">
        <w:t xml:space="preserve">Figure </w:t>
      </w:r>
      <w:r w:rsidR="00261F14">
        <w:rPr>
          <w:noProof/>
        </w:rPr>
        <w:t>2</w:t>
      </w:r>
      <w:r w:rsidR="001A4B73">
        <w:fldChar w:fldCharType="end"/>
      </w:r>
      <w:r w:rsidRPr="008925B2">
        <w:t>).</w:t>
      </w:r>
      <w:r w:rsidR="00E70135">
        <w:t xml:space="preserve"> O</w:t>
      </w:r>
      <w:r w:rsidR="00E70135" w:rsidRPr="008925B2">
        <w:t xml:space="preserve">ne submission </w:t>
      </w:r>
      <w:r w:rsidR="00E70135">
        <w:t xml:space="preserve">was received </w:t>
      </w:r>
      <w:r w:rsidR="00E70135" w:rsidRPr="008925B2">
        <w:t>from New Zealand</w:t>
      </w:r>
      <w:r w:rsidR="00E70135">
        <w:t>.</w:t>
      </w:r>
    </w:p>
    <w:p w14:paraId="48D612A0" w14:textId="77777777" w:rsidR="005A1443" w:rsidRDefault="005A1443" w:rsidP="005A1443">
      <w:pPr>
        <w:pStyle w:val="Caption"/>
        <w:jc w:val="center"/>
      </w:pPr>
      <w:bookmarkStart w:id="85" w:name="_Ref23760333"/>
      <w:r>
        <w:t xml:space="preserve">Figure </w:t>
      </w:r>
      <w:r>
        <w:rPr>
          <w:noProof/>
        </w:rPr>
        <w:fldChar w:fldCharType="begin"/>
      </w:r>
      <w:r>
        <w:rPr>
          <w:noProof/>
        </w:rPr>
        <w:instrText xml:space="preserve"> SEQ Figure \* ARABIC </w:instrText>
      </w:r>
      <w:r>
        <w:rPr>
          <w:noProof/>
        </w:rPr>
        <w:fldChar w:fldCharType="separate"/>
      </w:r>
      <w:r w:rsidR="00261F14">
        <w:rPr>
          <w:noProof/>
        </w:rPr>
        <w:t>2</w:t>
      </w:r>
      <w:r>
        <w:rPr>
          <w:noProof/>
        </w:rPr>
        <w:fldChar w:fldCharType="end"/>
      </w:r>
      <w:bookmarkEnd w:id="85"/>
      <w:r>
        <w:t xml:space="preserve"> Locations of respondents</w:t>
      </w:r>
      <w:r w:rsidRPr="00AF7AC9">
        <w:t xml:space="preserve"> to the Consultation Hub survey</w:t>
      </w:r>
    </w:p>
    <w:p w14:paraId="48D612A1" w14:textId="77777777" w:rsidR="00F753B0" w:rsidRDefault="00EE00E2" w:rsidP="00D65A81">
      <w:pPr>
        <w:keepNext/>
        <w:jc w:val="center"/>
      </w:pPr>
      <w:r w:rsidRPr="00C22B0D">
        <w:rPr>
          <w:noProof/>
          <w:lang w:eastAsia="en-AU"/>
        </w:rPr>
        <w:drawing>
          <wp:inline distT="0" distB="0" distL="0" distR="0" wp14:anchorId="48D613A5" wp14:editId="0E32CD13">
            <wp:extent cx="5008728" cy="4026089"/>
            <wp:effectExtent l="0" t="0" r="1905" b="0"/>
            <wp:docPr id="3" name="Picture 4" descr="This figure is of a map of Australia. It has pins on the map that indicate the locations of participants who provided a response to the online Consultation Hub survey" title="Figure 2: Locations of respondents to the Consultation Hub survey"/>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rotWithShape="1">
                    <a:blip r:embed="rId16"/>
                    <a:srcRect r="29293" b="9182"/>
                    <a:stretch/>
                  </pic:blipFill>
                  <pic:spPr bwMode="auto">
                    <a:xfrm>
                      <a:off x="0" y="0"/>
                      <a:ext cx="5044529" cy="4054867"/>
                    </a:xfrm>
                    <a:prstGeom prst="rect">
                      <a:avLst/>
                    </a:prstGeom>
                    <a:ln>
                      <a:noFill/>
                    </a:ln>
                    <a:extLst>
                      <a:ext uri="{53640926-AAD7-44D8-BBD7-CCE9431645EC}">
                        <a14:shadowObscured xmlns:a14="http://schemas.microsoft.com/office/drawing/2010/main"/>
                      </a:ext>
                    </a:extLst>
                  </pic:spPr>
                </pic:pic>
              </a:graphicData>
            </a:graphic>
          </wp:inline>
        </w:drawing>
      </w:r>
    </w:p>
    <w:p w14:paraId="48D612A2" w14:textId="77777777" w:rsidR="006A479C" w:rsidRDefault="006A479C">
      <w:pPr>
        <w:rPr>
          <w:rStyle w:val="Heading1Char"/>
        </w:rPr>
      </w:pPr>
      <w:r>
        <w:rPr>
          <w:rStyle w:val="Heading1Char"/>
        </w:rPr>
        <w:br w:type="page"/>
      </w:r>
    </w:p>
    <w:p w14:paraId="48D612A3" w14:textId="77777777" w:rsidR="00EE00E2" w:rsidRPr="00383A1C" w:rsidRDefault="00716F86" w:rsidP="00F162BF">
      <w:pPr>
        <w:pStyle w:val="Heading1"/>
        <w:numPr>
          <w:ilvl w:val="0"/>
          <w:numId w:val="8"/>
        </w:numPr>
        <w:rPr>
          <w:lang w:val="en-US"/>
        </w:rPr>
      </w:pPr>
      <w:bookmarkStart w:id="86" w:name="_Toc23771027"/>
      <w:bookmarkStart w:id="87" w:name="_Toc23771165"/>
      <w:bookmarkStart w:id="88" w:name="_Toc25935093"/>
      <w:r>
        <w:rPr>
          <w:rStyle w:val="Heading1Char"/>
        </w:rPr>
        <w:lastRenderedPageBreak/>
        <w:t>Consultation outcomes</w:t>
      </w:r>
      <w:bookmarkEnd w:id="86"/>
      <w:bookmarkEnd w:id="87"/>
      <w:bookmarkEnd w:id="88"/>
    </w:p>
    <w:p w14:paraId="48D612A4" w14:textId="77777777" w:rsidR="0003124C" w:rsidRDefault="001236BA" w:rsidP="00F162BF">
      <w:pPr>
        <w:pStyle w:val="Heading2"/>
        <w:numPr>
          <w:ilvl w:val="0"/>
          <w:numId w:val="9"/>
        </w:numPr>
      </w:pPr>
      <w:bookmarkStart w:id="89" w:name="_Toc23418982"/>
      <w:bookmarkStart w:id="90" w:name="_Toc23419697"/>
      <w:bookmarkStart w:id="91" w:name="_Toc23434603"/>
      <w:bookmarkStart w:id="92" w:name="_Toc23771028"/>
      <w:bookmarkStart w:id="93" w:name="_Toc23771166"/>
      <w:bookmarkStart w:id="94" w:name="_Toc25935094"/>
      <w:r>
        <w:t>C</w:t>
      </w:r>
      <w:r w:rsidR="00EE00E2" w:rsidRPr="00C22B0D">
        <w:t>hallenges faced by female founders</w:t>
      </w:r>
      <w:bookmarkEnd w:id="89"/>
      <w:bookmarkEnd w:id="90"/>
      <w:bookmarkEnd w:id="91"/>
      <w:bookmarkEnd w:id="92"/>
      <w:bookmarkEnd w:id="93"/>
      <w:bookmarkEnd w:id="94"/>
    </w:p>
    <w:p w14:paraId="1D6684F4" w14:textId="77777777" w:rsidR="00261F14" w:rsidRPr="00261F14" w:rsidRDefault="003518CF" w:rsidP="005A1443">
      <w:pPr>
        <w:pStyle w:val="Calloutbox"/>
        <w:spacing w:before="240"/>
        <w:contextualSpacing w:val="0"/>
      </w:pPr>
      <w:r>
        <w:t>The department asked about the key challenges and additi</w:t>
      </w:r>
      <w:r w:rsidR="009840FB">
        <w:t>onal challenges faced by female</w:t>
      </w:r>
      <w:r>
        <w:t xml:space="preserve"> founders. </w:t>
      </w:r>
      <w:r w:rsidR="00A433BA" w:rsidRPr="00EF1A98">
        <w:rPr>
          <w:i/>
        </w:rPr>
        <w:t>T</w:t>
      </w:r>
      <w:r w:rsidR="0030061B" w:rsidRPr="00EF1A98">
        <w:rPr>
          <w:i/>
        </w:rPr>
        <w:t>h</w:t>
      </w:r>
      <w:r w:rsidRPr="00EF1A98">
        <w:rPr>
          <w:i/>
        </w:rPr>
        <w:t>ree</w:t>
      </w:r>
      <w:r w:rsidR="0035397C" w:rsidRPr="00EF1A98">
        <w:rPr>
          <w:i/>
        </w:rPr>
        <w:t xml:space="preserve"> </w:t>
      </w:r>
      <w:r w:rsidR="00A433BA" w:rsidRPr="00EF1A98">
        <w:rPr>
          <w:i/>
        </w:rPr>
        <w:t>key challenges</w:t>
      </w:r>
      <w:r w:rsidR="00A433BA">
        <w:t xml:space="preserve"> were identified</w:t>
      </w:r>
      <w:r w:rsidR="0035397C">
        <w:t xml:space="preserve"> </w:t>
      </w:r>
      <w:r w:rsidR="0003124C">
        <w:t>(</w:t>
      </w:r>
      <w:r w:rsidR="00C56B9E">
        <w:t xml:space="preserve">see </w:t>
      </w:r>
      <w:r w:rsidR="0003124C">
        <w:fldChar w:fldCharType="begin"/>
      </w:r>
      <w:r w:rsidR="0003124C">
        <w:instrText xml:space="preserve"> REF _Ref23762021 \h  \* MERGEFORMAT </w:instrText>
      </w:r>
      <w:r w:rsidR="0003124C">
        <w:fldChar w:fldCharType="separate"/>
      </w:r>
      <w:r w:rsidR="00261F14" w:rsidRPr="00261F14">
        <w:t xml:space="preserve"> </w:t>
      </w:r>
    </w:p>
    <w:p w14:paraId="48D612A5" w14:textId="77777777" w:rsidR="005A1443" w:rsidRDefault="00261F14" w:rsidP="005A1443">
      <w:pPr>
        <w:pStyle w:val="Calloutbox"/>
        <w:spacing w:before="240"/>
        <w:contextualSpacing w:val="0"/>
        <w:rPr>
          <w:i/>
          <w:iCs/>
          <w:color w:val="005677" w:themeColor="text2"/>
          <w:szCs w:val="18"/>
        </w:rPr>
      </w:pPr>
      <w:r w:rsidRPr="00261F14">
        <w:t>Figure</w:t>
      </w:r>
      <w:r w:rsidRPr="00BF545B">
        <w:rPr>
          <w:i/>
          <w:iCs/>
          <w:color w:val="005677" w:themeColor="text2"/>
          <w:szCs w:val="18"/>
        </w:rPr>
        <w:t xml:space="preserve"> </w:t>
      </w:r>
      <w:r>
        <w:rPr>
          <w:i/>
          <w:iCs/>
          <w:noProof/>
          <w:color w:val="005677" w:themeColor="text2"/>
          <w:szCs w:val="18"/>
        </w:rPr>
        <w:t>3</w:t>
      </w:r>
      <w:r w:rsidR="0003124C">
        <w:fldChar w:fldCharType="end"/>
      </w:r>
      <w:r w:rsidR="002819A3">
        <w:t xml:space="preserve">). Additional challenges raised included </w:t>
      </w:r>
      <w:r w:rsidR="002819A3" w:rsidRPr="00EF1A98">
        <w:rPr>
          <w:i/>
        </w:rPr>
        <w:t>time constraints</w:t>
      </w:r>
      <w:r w:rsidR="002819A3" w:rsidRPr="009840FB">
        <w:t xml:space="preserve"> and</w:t>
      </w:r>
      <w:r w:rsidR="002819A3" w:rsidRPr="00EF1A98">
        <w:rPr>
          <w:i/>
        </w:rPr>
        <w:t xml:space="preserve"> the role of men in the ecosystem.</w:t>
      </w:r>
      <w:bookmarkStart w:id="95" w:name="_Ref23762021"/>
      <w:r w:rsidR="005A1443" w:rsidRPr="005A1443">
        <w:rPr>
          <w:i/>
          <w:iCs/>
          <w:color w:val="005677" w:themeColor="text2"/>
          <w:szCs w:val="18"/>
        </w:rPr>
        <w:t xml:space="preserve"> </w:t>
      </w:r>
    </w:p>
    <w:p w14:paraId="48D612A6" w14:textId="77777777" w:rsidR="005A1443" w:rsidRDefault="005A1443" w:rsidP="005A1443">
      <w:pPr>
        <w:pStyle w:val="Calloutbox"/>
        <w:spacing w:before="240"/>
        <w:contextualSpacing w:val="0"/>
        <w:jc w:val="center"/>
        <w:rPr>
          <w:i/>
          <w:iCs/>
          <w:color w:val="005677" w:themeColor="text2"/>
          <w:szCs w:val="18"/>
        </w:rPr>
      </w:pPr>
      <w:r w:rsidRPr="00BF545B">
        <w:rPr>
          <w:i/>
          <w:iCs/>
          <w:color w:val="005677" w:themeColor="text2"/>
          <w:szCs w:val="18"/>
        </w:rPr>
        <w:t xml:space="preserve">Figure </w:t>
      </w:r>
      <w:r w:rsidRPr="00BF545B">
        <w:rPr>
          <w:i/>
          <w:iCs/>
          <w:color w:val="005677" w:themeColor="text2"/>
          <w:szCs w:val="18"/>
        </w:rPr>
        <w:fldChar w:fldCharType="begin"/>
      </w:r>
      <w:r w:rsidRPr="00BF545B">
        <w:rPr>
          <w:i/>
          <w:iCs/>
          <w:color w:val="005677" w:themeColor="text2"/>
          <w:szCs w:val="18"/>
        </w:rPr>
        <w:instrText xml:space="preserve"> SEQ Figure \* ARABIC </w:instrText>
      </w:r>
      <w:r w:rsidRPr="00BF545B">
        <w:rPr>
          <w:i/>
          <w:iCs/>
          <w:color w:val="005677" w:themeColor="text2"/>
          <w:szCs w:val="18"/>
        </w:rPr>
        <w:fldChar w:fldCharType="separate"/>
      </w:r>
      <w:r w:rsidR="00261F14">
        <w:rPr>
          <w:i/>
          <w:iCs/>
          <w:noProof/>
          <w:color w:val="005677" w:themeColor="text2"/>
          <w:szCs w:val="18"/>
        </w:rPr>
        <w:t>3</w:t>
      </w:r>
      <w:r w:rsidRPr="00BF545B">
        <w:rPr>
          <w:i/>
          <w:iCs/>
          <w:color w:val="005677" w:themeColor="text2"/>
          <w:szCs w:val="18"/>
        </w:rPr>
        <w:fldChar w:fldCharType="end"/>
      </w:r>
      <w:bookmarkEnd w:id="95"/>
      <w:r w:rsidRPr="00BF545B">
        <w:rPr>
          <w:i/>
          <w:iCs/>
          <w:color w:val="005677" w:themeColor="text2"/>
          <w:szCs w:val="18"/>
        </w:rPr>
        <w:t xml:space="preserve"> </w:t>
      </w:r>
      <w:r w:rsidR="009840FB">
        <w:rPr>
          <w:i/>
          <w:iCs/>
          <w:color w:val="005677" w:themeColor="text2"/>
          <w:szCs w:val="18"/>
        </w:rPr>
        <w:t>K</w:t>
      </w:r>
      <w:r w:rsidRPr="00BF545B">
        <w:rPr>
          <w:i/>
          <w:iCs/>
          <w:color w:val="005677" w:themeColor="text2"/>
          <w:szCs w:val="18"/>
        </w:rPr>
        <w:t>ey challenges</w:t>
      </w:r>
      <w:r>
        <w:rPr>
          <w:i/>
          <w:iCs/>
          <w:color w:val="005677" w:themeColor="text2"/>
          <w:szCs w:val="18"/>
        </w:rPr>
        <w:t xml:space="preserve"> of female startup founders</w:t>
      </w:r>
    </w:p>
    <w:p w14:paraId="721C8C64" w14:textId="7F1C3562" w:rsidR="00AE6273" w:rsidRDefault="005E443E" w:rsidP="00F22C17">
      <w:pPr>
        <w:pStyle w:val="Calloutbox"/>
        <w:spacing w:before="240"/>
        <w:contextualSpacing w:val="0"/>
        <w:jc w:val="center"/>
        <w:rPr>
          <w:sz w:val="18"/>
        </w:rPr>
      </w:pPr>
      <w:r>
        <w:rPr>
          <w:i/>
          <w:iCs/>
          <w:noProof/>
          <w:color w:val="005677" w:themeColor="text2"/>
          <w:szCs w:val="18"/>
          <w:lang w:eastAsia="en-AU"/>
        </w:rPr>
        <w:drawing>
          <wp:inline distT="0" distB="0" distL="0" distR="0" wp14:anchorId="51A10689" wp14:editId="6D0C2AEC">
            <wp:extent cx="5715000" cy="2813050"/>
            <wp:effectExtent l="0" t="0" r="0" b="6350"/>
            <wp:docPr id="6" name="Picture 6" descr="This infographic lists the 3 core challenges faced by female founders. 1) Access to funding and capital -  A major barrier for contributors was the ability to access the necessary capital for their startups. 2) Access to supportive networks - Female founders expressed difficulty in accessing supportive networks and information to assist their startup, 3) Lack in confidence - A lack of confidence was a common theme, either in the founder themselves or in their business ideas.&#10;" title="Figure 3: The key challenges of female startup fou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15000" cy="2813050"/>
                    </a:xfrm>
                    <a:prstGeom prst="rect">
                      <a:avLst/>
                    </a:prstGeom>
                    <a:noFill/>
                    <a:ln>
                      <a:noFill/>
                    </a:ln>
                  </pic:spPr>
                </pic:pic>
              </a:graphicData>
            </a:graphic>
          </wp:inline>
        </w:drawing>
      </w:r>
    </w:p>
    <w:p w14:paraId="48D612A8" w14:textId="77777777" w:rsidR="00E672B6" w:rsidRPr="00A05539" w:rsidRDefault="00E672B6" w:rsidP="006A2553">
      <w:pPr>
        <w:pStyle w:val="Heading3"/>
      </w:pPr>
      <w:r w:rsidRPr="00BF545B">
        <w:t>Personal</w:t>
      </w:r>
      <w:r w:rsidRPr="00A05539">
        <w:rPr>
          <w:bCs/>
        </w:rPr>
        <w:t xml:space="preserve"> </w:t>
      </w:r>
      <w:r w:rsidRPr="00A05539">
        <w:t>financial situation and access to startup funding</w:t>
      </w:r>
    </w:p>
    <w:p w14:paraId="48D612A9" w14:textId="77777777" w:rsidR="00E672B6" w:rsidRDefault="00E672B6" w:rsidP="00E672B6">
      <w:r>
        <w:t xml:space="preserve">More than a third </w:t>
      </w:r>
      <w:r w:rsidRPr="00383A1C">
        <w:t>(</w:t>
      </w:r>
      <w:r w:rsidRPr="002873E6">
        <w:rPr>
          <w:b/>
        </w:rPr>
        <w:t>38</w:t>
      </w:r>
      <w:r w:rsidR="00BF306E">
        <w:rPr>
          <w:b/>
        </w:rPr>
        <w:t xml:space="preserve"> per cent</w:t>
      </w:r>
      <w:r w:rsidR="00BF306E" w:rsidRPr="00383A1C">
        <w:t>)</w:t>
      </w:r>
      <w:r>
        <w:t xml:space="preserve"> of respondents directly mentioned </w:t>
      </w:r>
      <w:r w:rsidRPr="00890635">
        <w:rPr>
          <w:rStyle w:val="Emphasis"/>
        </w:rPr>
        <w:t>funding, investment, money or capital</w:t>
      </w:r>
      <w:r>
        <w:t xml:space="preserve">. Responses focused around </w:t>
      </w:r>
      <w:r w:rsidR="00D417BA">
        <w:t>two</w:t>
      </w:r>
      <w:r>
        <w:t xml:space="preserve"> main areas: </w:t>
      </w:r>
    </w:p>
    <w:p w14:paraId="48D612AA" w14:textId="68C7A04B" w:rsidR="00E672B6" w:rsidRDefault="00995B85" w:rsidP="00F162BF">
      <w:pPr>
        <w:pStyle w:val="ListParagraph"/>
        <w:numPr>
          <w:ilvl w:val="1"/>
          <w:numId w:val="1"/>
        </w:numPr>
        <w:ind w:left="709"/>
        <w:contextualSpacing w:val="0"/>
      </w:pPr>
      <w:r>
        <w:t>t</w:t>
      </w:r>
      <w:r w:rsidR="00E672B6">
        <w:t>he founder's p</w:t>
      </w:r>
      <w:r>
        <w:t>ersonal financial situation</w:t>
      </w:r>
    </w:p>
    <w:p w14:paraId="48D612AB" w14:textId="77777777" w:rsidR="00E672B6" w:rsidRDefault="00995B85" w:rsidP="00F162BF">
      <w:pPr>
        <w:pStyle w:val="ListParagraph"/>
        <w:numPr>
          <w:ilvl w:val="1"/>
          <w:numId w:val="1"/>
        </w:numPr>
        <w:ind w:left="709"/>
        <w:contextualSpacing w:val="0"/>
      </w:pPr>
      <w:r>
        <w:t>a</w:t>
      </w:r>
      <w:r w:rsidR="00E672B6">
        <w:t>ttracting investors to financially support the startup</w:t>
      </w:r>
      <w:r w:rsidR="00CD097A">
        <w:t xml:space="preserve"> in a male dominated system</w:t>
      </w:r>
      <w:r w:rsidR="00E672B6">
        <w:t>.</w:t>
      </w:r>
    </w:p>
    <w:p w14:paraId="48D612AC" w14:textId="77777777" w:rsidR="00C843EC" w:rsidRDefault="00C843EC" w:rsidP="00C843EC">
      <w:pPr>
        <w:pStyle w:val="Quote"/>
        <w:ind w:left="360"/>
      </w:pPr>
      <w:r w:rsidRPr="00D44E20">
        <w:t xml:space="preserve">"…the biggest hurdle is getting your business idea in front of the right people so that you have the opportunity to share your product and upon gaining interest you have the support to gain the funds </w:t>
      </w:r>
      <w:r w:rsidR="00E867D7">
        <w:t xml:space="preserve">[to] </w:t>
      </w:r>
      <w:r w:rsidRPr="00D44E20">
        <w:t>achieve your business goals."</w:t>
      </w:r>
    </w:p>
    <w:p w14:paraId="48D612AD" w14:textId="77777777" w:rsidR="004C08C4" w:rsidRDefault="004C08C4" w:rsidP="004C08C4">
      <w:pPr>
        <w:pStyle w:val="Quote"/>
        <w:ind w:left="360"/>
      </w:pPr>
      <w:r w:rsidRPr="00D44E20">
        <w:t>"</w:t>
      </w:r>
      <w:r>
        <w:t>[Women are t</w:t>
      </w:r>
      <w:r w:rsidR="00E867D7">
        <w:t xml:space="preserve">old they need to change their] </w:t>
      </w:r>
      <w:r>
        <w:t>instinctive business models, problems [they] want to solve and the pace and scale [they] want to grow these businesses to be funded by the current male system</w:t>
      </w:r>
      <w:r w:rsidR="006B08DB">
        <w:t>…</w:t>
      </w:r>
      <w:r w:rsidRPr="00D44E20">
        <w:t>"</w:t>
      </w:r>
    </w:p>
    <w:p w14:paraId="48D612AE" w14:textId="77777777" w:rsidR="00EE00E2" w:rsidRPr="00D935C5" w:rsidRDefault="00EE00E2" w:rsidP="006A2553">
      <w:pPr>
        <w:pStyle w:val="Heading3"/>
      </w:pPr>
      <w:r w:rsidRPr="00D935C5">
        <w:lastRenderedPageBreak/>
        <w:t>Access to networks for guidance and information</w:t>
      </w:r>
    </w:p>
    <w:p w14:paraId="48D612AF" w14:textId="77777777" w:rsidR="00D51508" w:rsidRDefault="00F65109" w:rsidP="00D51508">
      <w:r>
        <w:rPr>
          <w:b/>
        </w:rPr>
        <w:t>32</w:t>
      </w:r>
      <w:r w:rsidR="00BF306E">
        <w:rPr>
          <w:b/>
        </w:rPr>
        <w:t> per cent</w:t>
      </w:r>
      <w:r w:rsidR="00CC00B7">
        <w:t xml:space="preserve"> </w:t>
      </w:r>
      <w:r w:rsidR="002873E6">
        <w:t>raised</w:t>
      </w:r>
      <w:r w:rsidR="00CC00B7">
        <w:t xml:space="preserve"> the difficulty </w:t>
      </w:r>
      <w:r w:rsidR="002873E6">
        <w:t xml:space="preserve">of </w:t>
      </w:r>
      <w:r w:rsidR="00CC00B7">
        <w:t xml:space="preserve">finding </w:t>
      </w:r>
      <w:r w:rsidR="00BF306E" w:rsidRPr="00890635">
        <w:rPr>
          <w:rStyle w:val="Emphasis"/>
        </w:rPr>
        <w:t xml:space="preserve">information </w:t>
      </w:r>
      <w:r w:rsidR="00CC00B7" w:rsidRPr="00890635">
        <w:rPr>
          <w:rStyle w:val="Emphasis"/>
        </w:rPr>
        <w:t>resources</w:t>
      </w:r>
      <w:r w:rsidR="00CC00B7">
        <w:t xml:space="preserve"> to </w:t>
      </w:r>
      <w:r w:rsidR="002873E6">
        <w:t>support</w:t>
      </w:r>
      <w:r w:rsidR="00CC00B7">
        <w:t xml:space="preserve"> their venture</w:t>
      </w:r>
      <w:r w:rsidR="004D54C4">
        <w:t>, specifically for</w:t>
      </w:r>
      <w:r w:rsidR="00CC00B7">
        <w:t xml:space="preserve"> </w:t>
      </w:r>
      <w:r w:rsidR="004D54C4">
        <w:t xml:space="preserve">the </w:t>
      </w:r>
      <w:r w:rsidR="00CC00B7">
        <w:t xml:space="preserve">very early stages of a startup. </w:t>
      </w:r>
      <w:r w:rsidR="004D54C4">
        <w:t>This</w:t>
      </w:r>
      <w:r w:rsidR="00CC00B7">
        <w:t xml:space="preserve"> included </w:t>
      </w:r>
      <w:r w:rsidR="004D54C4">
        <w:t xml:space="preserve">basic </w:t>
      </w:r>
      <w:r w:rsidR="00CC00B7">
        <w:t>material</w:t>
      </w:r>
      <w:r w:rsidR="004D54C4">
        <w:t xml:space="preserve"> or </w:t>
      </w:r>
      <w:r w:rsidR="00CC00B7">
        <w:t>information, application guidance and financial advice, as well as connections into networks, finding mentors and support groups.</w:t>
      </w:r>
    </w:p>
    <w:p w14:paraId="48D612B0" w14:textId="77777777" w:rsidR="00EE00E2" w:rsidRPr="00BF545B" w:rsidRDefault="00EE00E2" w:rsidP="006A2553">
      <w:pPr>
        <w:pStyle w:val="Heading3"/>
      </w:pPr>
      <w:r w:rsidRPr="00BF545B">
        <w:t xml:space="preserve">Other challenges </w:t>
      </w:r>
      <w:r w:rsidRPr="002C6734">
        <w:t>included:</w:t>
      </w:r>
    </w:p>
    <w:p w14:paraId="48D612B1" w14:textId="77777777" w:rsidR="00EE00E2" w:rsidRPr="00BE77B4" w:rsidRDefault="00887516" w:rsidP="00F162BF">
      <w:pPr>
        <w:numPr>
          <w:ilvl w:val="0"/>
          <w:numId w:val="3"/>
        </w:numPr>
        <w:ind w:left="714" w:hanging="357"/>
      </w:pPr>
      <w:r w:rsidRPr="00BF545B">
        <w:rPr>
          <w:b/>
        </w:rPr>
        <w:t>23</w:t>
      </w:r>
      <w:r w:rsidR="00BF306E" w:rsidRPr="00BF545B">
        <w:rPr>
          <w:b/>
        </w:rPr>
        <w:t> per cent</w:t>
      </w:r>
      <w:r w:rsidR="00BF306E">
        <w:t xml:space="preserve"> –</w:t>
      </w:r>
      <w:r>
        <w:t xml:space="preserve"> </w:t>
      </w:r>
      <w:r w:rsidR="00BF306E" w:rsidRPr="00890635">
        <w:rPr>
          <w:rStyle w:val="Emphasis"/>
        </w:rPr>
        <w:t xml:space="preserve">Lack </w:t>
      </w:r>
      <w:r w:rsidR="00EE00E2" w:rsidRPr="00890635">
        <w:rPr>
          <w:rStyle w:val="Emphasis"/>
        </w:rPr>
        <w:t>of confidence</w:t>
      </w:r>
      <w:r w:rsidR="00EE00E2" w:rsidRPr="00BE77B4">
        <w:t xml:space="preserve"> </w:t>
      </w:r>
      <w:r>
        <w:t>(either in the founder themselves or in the idea for the startup)</w:t>
      </w:r>
      <w:r w:rsidR="009840FB">
        <w:t>.</w:t>
      </w:r>
    </w:p>
    <w:p w14:paraId="48D612B2" w14:textId="77777777" w:rsidR="00EE00E2" w:rsidRPr="00BE77B4" w:rsidRDefault="00887516" w:rsidP="00F162BF">
      <w:pPr>
        <w:numPr>
          <w:ilvl w:val="0"/>
          <w:numId w:val="3"/>
        </w:numPr>
        <w:ind w:left="714" w:hanging="357"/>
      </w:pPr>
      <w:r w:rsidRPr="00BF545B">
        <w:rPr>
          <w:b/>
        </w:rPr>
        <w:t>15</w:t>
      </w:r>
      <w:r w:rsidR="00BF306E" w:rsidRPr="00BF545B">
        <w:rPr>
          <w:b/>
        </w:rPr>
        <w:t xml:space="preserve"> per cent</w:t>
      </w:r>
      <w:r w:rsidR="00BF306E">
        <w:t xml:space="preserve"> –</w:t>
      </w:r>
      <w:r w:rsidRPr="00BE77B4">
        <w:t xml:space="preserve"> </w:t>
      </w:r>
      <w:r w:rsidR="00BF306E" w:rsidRPr="00890635">
        <w:rPr>
          <w:rStyle w:val="Emphasis"/>
        </w:rPr>
        <w:t xml:space="preserve">Time </w:t>
      </w:r>
      <w:r w:rsidR="00EE00E2" w:rsidRPr="00890635">
        <w:rPr>
          <w:rStyle w:val="Emphasis"/>
        </w:rPr>
        <w:t>constraints</w:t>
      </w:r>
      <w:r w:rsidR="00EE00E2" w:rsidRPr="00BE77B4">
        <w:t xml:space="preserve"> (</w:t>
      </w:r>
      <w:r>
        <w:t>demands on their ti</w:t>
      </w:r>
      <w:r w:rsidRPr="00887516">
        <w:t>me</w:t>
      </w:r>
      <w:r>
        <w:t>, including family commitments</w:t>
      </w:r>
      <w:r w:rsidR="00EE00E2" w:rsidRPr="00BE77B4">
        <w:t>)</w:t>
      </w:r>
      <w:r w:rsidR="009840FB">
        <w:t>.</w:t>
      </w:r>
    </w:p>
    <w:p w14:paraId="48D612B3" w14:textId="77777777" w:rsidR="00EE00E2" w:rsidRPr="00BE77B4" w:rsidRDefault="00887516" w:rsidP="00F162BF">
      <w:pPr>
        <w:numPr>
          <w:ilvl w:val="0"/>
          <w:numId w:val="3"/>
        </w:numPr>
      </w:pPr>
      <w:r w:rsidRPr="00BF545B">
        <w:rPr>
          <w:b/>
        </w:rPr>
        <w:t>15</w:t>
      </w:r>
      <w:r w:rsidR="007F13B5" w:rsidRPr="00BF545B">
        <w:rPr>
          <w:b/>
        </w:rPr>
        <w:t> per cent</w:t>
      </w:r>
      <w:r w:rsidR="007F13B5" w:rsidRPr="00BE77B4">
        <w:t xml:space="preserve"> </w:t>
      </w:r>
      <w:r w:rsidR="007F13B5">
        <w:t>–</w:t>
      </w:r>
      <w:r>
        <w:t xml:space="preserve"> </w:t>
      </w:r>
      <w:r w:rsidR="007F13B5" w:rsidRPr="00890635">
        <w:rPr>
          <w:rStyle w:val="Emphasis"/>
        </w:rPr>
        <w:t xml:space="preserve">Role </w:t>
      </w:r>
      <w:r w:rsidR="00EE00E2" w:rsidRPr="00890635">
        <w:rPr>
          <w:rStyle w:val="Emphasis"/>
        </w:rPr>
        <w:t>of men</w:t>
      </w:r>
      <w:r w:rsidR="00EE00E2" w:rsidRPr="00BE77B4">
        <w:t xml:space="preserve"> </w:t>
      </w:r>
      <w:r w:rsidR="00D073FD">
        <w:t>(</w:t>
      </w:r>
      <w:r w:rsidR="00EE00E2" w:rsidRPr="00BE77B4">
        <w:t>gender bias</w:t>
      </w:r>
      <w:r w:rsidR="00D073FD">
        <w:t xml:space="preserve"> and cultural barriers</w:t>
      </w:r>
      <w:r>
        <w:t>)</w:t>
      </w:r>
      <w:r w:rsidR="00383A1C">
        <w:t>.</w:t>
      </w:r>
      <w:r w:rsidR="00343900">
        <w:t xml:space="preserve"> </w:t>
      </w:r>
    </w:p>
    <w:p w14:paraId="48D612B4" w14:textId="77777777" w:rsidR="00EE00E2" w:rsidRPr="00C22B0D" w:rsidRDefault="00EE00E2" w:rsidP="00D935C5">
      <w:pPr>
        <w:pStyle w:val="Quote"/>
        <w:ind w:left="360"/>
      </w:pPr>
      <w:r w:rsidRPr="00A05539">
        <w:t>“</w:t>
      </w:r>
      <w:r w:rsidR="000102C9">
        <w:t>...</w:t>
      </w:r>
      <w:r w:rsidR="00D935C5" w:rsidRPr="00D935C5">
        <w:t>Some</w:t>
      </w:r>
      <w:r w:rsidR="00D935C5">
        <w:t>ti</w:t>
      </w:r>
      <w:r w:rsidR="00D935C5" w:rsidRPr="00D935C5">
        <w:t>mes you d</w:t>
      </w:r>
      <w:r w:rsidR="00D935C5">
        <w:t xml:space="preserve">o not feel as welcome, or taken </w:t>
      </w:r>
      <w:r w:rsidR="00D935C5" w:rsidRPr="00D935C5">
        <w:t>as seriously, as men. Most pitch situa</w:t>
      </w:r>
      <w:r w:rsidR="00D935C5">
        <w:t>ti</w:t>
      </w:r>
      <w:r w:rsidR="00D935C5" w:rsidRPr="00D935C5">
        <w:t>ons are to all men - it's in</w:t>
      </w:r>
      <w:r w:rsidR="00D935C5">
        <w:t>ti</w:t>
      </w:r>
      <w:r w:rsidR="00D935C5" w:rsidRPr="00D935C5">
        <w:t>mida</w:t>
      </w:r>
      <w:r w:rsidR="00D935C5">
        <w:t xml:space="preserve">ting. Most </w:t>
      </w:r>
      <w:r w:rsidR="00D935C5" w:rsidRPr="00D935C5">
        <w:t>founders are men and wil</w:t>
      </w:r>
      <w:r w:rsidR="00D935C5">
        <w:t xml:space="preserve">l help each other out with questions but women don't have </w:t>
      </w:r>
      <w:r w:rsidR="00D935C5" w:rsidRPr="00D935C5">
        <w:t xml:space="preserve">access to the same founder </w:t>
      </w:r>
      <w:r w:rsidR="00D935C5" w:rsidRPr="00D935C5">
        <w:rPr>
          <w:bCs/>
        </w:rPr>
        <w:t>network</w:t>
      </w:r>
      <w:r w:rsidR="001B33A2">
        <w:t>..</w:t>
      </w:r>
      <w:r w:rsidRPr="00A05539">
        <w:t>.”</w:t>
      </w:r>
    </w:p>
    <w:p w14:paraId="48D612B5" w14:textId="77777777" w:rsidR="004C08C4" w:rsidRDefault="00BD5365" w:rsidP="00BF545B">
      <w:bookmarkStart w:id="96" w:name="_Toc23418983"/>
      <w:bookmarkStart w:id="97" w:name="_Toc23419698"/>
      <w:bookmarkStart w:id="98" w:name="_Toc23434604"/>
      <w:r>
        <w:t xml:space="preserve">The word cloud in </w:t>
      </w:r>
      <w:r>
        <w:fldChar w:fldCharType="begin"/>
      </w:r>
      <w:r>
        <w:instrText xml:space="preserve"> REF _Ref23761772 \h </w:instrText>
      </w:r>
      <w:r>
        <w:fldChar w:fldCharType="separate"/>
      </w:r>
      <w:r w:rsidR="00261F14">
        <w:t xml:space="preserve">Figure </w:t>
      </w:r>
      <w:r w:rsidR="00261F14">
        <w:rPr>
          <w:noProof/>
        </w:rPr>
        <w:t>4</w:t>
      </w:r>
      <w:r>
        <w:fldChar w:fldCharType="end"/>
      </w:r>
      <w:r>
        <w:t xml:space="preserve"> depicts the key words respondents used in providing their response about </w:t>
      </w:r>
      <w:r w:rsidR="003518CF">
        <w:t>the challenges faced by women</w:t>
      </w:r>
      <w:r>
        <w:t xml:space="preserve"> establishing their startups.</w:t>
      </w:r>
    </w:p>
    <w:p w14:paraId="48D612B6" w14:textId="06461ED6" w:rsidR="005A1443" w:rsidRDefault="005A1443" w:rsidP="005A1443">
      <w:pPr>
        <w:pStyle w:val="Caption"/>
        <w:jc w:val="center"/>
      </w:pPr>
      <w:bookmarkStart w:id="99" w:name="_Ref23761772"/>
      <w:r>
        <w:t xml:space="preserve">Figure </w:t>
      </w:r>
      <w:r>
        <w:rPr>
          <w:noProof/>
        </w:rPr>
        <w:fldChar w:fldCharType="begin"/>
      </w:r>
      <w:r>
        <w:rPr>
          <w:noProof/>
        </w:rPr>
        <w:instrText xml:space="preserve"> SEQ Figure \* ARABIC </w:instrText>
      </w:r>
      <w:r>
        <w:rPr>
          <w:noProof/>
        </w:rPr>
        <w:fldChar w:fldCharType="separate"/>
      </w:r>
      <w:r w:rsidR="00261F14">
        <w:rPr>
          <w:noProof/>
        </w:rPr>
        <w:t>4</w:t>
      </w:r>
      <w:r>
        <w:rPr>
          <w:noProof/>
        </w:rPr>
        <w:fldChar w:fldCharType="end"/>
      </w:r>
      <w:bookmarkEnd w:id="99"/>
      <w:r>
        <w:t xml:space="preserve"> Key words identified by respondents about</w:t>
      </w:r>
      <w:r w:rsidR="00B235BC">
        <w:t xml:space="preserve"> founder</w:t>
      </w:r>
      <w:r>
        <w:t xml:space="preserve"> challenges</w:t>
      </w:r>
    </w:p>
    <w:p w14:paraId="31541E38" w14:textId="68096C8D" w:rsidR="00DE4EE6" w:rsidRPr="00DE4EE6" w:rsidRDefault="00DE4EE6" w:rsidP="00CB1A22">
      <w:pPr>
        <w:jc w:val="center"/>
      </w:pPr>
      <w:r>
        <w:rPr>
          <w:noProof/>
          <w:lang w:eastAsia="en-AU"/>
        </w:rPr>
        <w:drawing>
          <wp:inline distT="0" distB="0" distL="0" distR="0" wp14:anchorId="7001FED4" wp14:editId="3A216E9B">
            <wp:extent cx="5721350" cy="2032000"/>
            <wp:effectExtent l="0" t="0" r="0" b="6350"/>
            <wp:docPr id="10" name="Picture 10" descr="This is a word cloud image. It depicts the key words respondents used to describe the core challenges faced by female founders. Access, Support and Funding are the largest words in the cloud&#10;" title="Figure 4: Key words identified by respondents about challen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1350" cy="2032000"/>
                    </a:xfrm>
                    <a:prstGeom prst="rect">
                      <a:avLst/>
                    </a:prstGeom>
                    <a:noFill/>
                    <a:ln>
                      <a:noFill/>
                    </a:ln>
                  </pic:spPr>
                </pic:pic>
              </a:graphicData>
            </a:graphic>
          </wp:inline>
        </w:drawing>
      </w:r>
    </w:p>
    <w:p w14:paraId="48D612B9" w14:textId="35278AB1" w:rsidR="00142D48" w:rsidRDefault="00142D48" w:rsidP="00DE4EE6">
      <w:pPr>
        <w:keepNext/>
        <w:jc w:val="center"/>
      </w:pPr>
      <w:r>
        <w:br w:type="page"/>
      </w:r>
    </w:p>
    <w:p w14:paraId="48D612BA" w14:textId="77777777" w:rsidR="00EE00E2" w:rsidRDefault="008811BC" w:rsidP="00F162BF">
      <w:pPr>
        <w:pStyle w:val="Heading2"/>
        <w:numPr>
          <w:ilvl w:val="0"/>
          <w:numId w:val="9"/>
        </w:numPr>
      </w:pPr>
      <w:bookmarkStart w:id="100" w:name="_Toc23771029"/>
      <w:bookmarkStart w:id="101" w:name="_Toc23771167"/>
      <w:bookmarkStart w:id="102" w:name="_Toc25935095"/>
      <w:r>
        <w:lastRenderedPageBreak/>
        <w:t>C</w:t>
      </w:r>
      <w:r w:rsidR="00EE00E2">
        <w:t>o-contribution</w:t>
      </w:r>
      <w:r>
        <w:t>s</w:t>
      </w:r>
      <w:bookmarkEnd w:id="96"/>
      <w:bookmarkEnd w:id="97"/>
      <w:bookmarkEnd w:id="98"/>
      <w:bookmarkEnd w:id="100"/>
      <w:bookmarkEnd w:id="101"/>
      <w:bookmarkEnd w:id="102"/>
    </w:p>
    <w:p w14:paraId="48D612BB" w14:textId="77777777" w:rsidR="00B765CF" w:rsidRDefault="00B765CF" w:rsidP="00E11C92">
      <w:pPr>
        <w:pStyle w:val="Heading3"/>
      </w:pPr>
      <w:r>
        <w:t>Leverag</w:t>
      </w:r>
      <w:r w:rsidR="00D423F8">
        <w:t>ing</w:t>
      </w:r>
      <w:r>
        <w:t xml:space="preserve"> co-contributions from investors</w:t>
      </w:r>
    </w:p>
    <w:p w14:paraId="48D612BC" w14:textId="77777777" w:rsidR="00503D73" w:rsidRDefault="008E016C" w:rsidP="00503D73">
      <w:pPr>
        <w:pStyle w:val="Calloutbox"/>
      </w:pPr>
      <w:r>
        <w:t>T</w:t>
      </w:r>
      <w:r w:rsidR="00D073FD" w:rsidRPr="00D423F8">
        <w:t xml:space="preserve">he </w:t>
      </w:r>
      <w:r w:rsidR="007F1F1E">
        <w:t>department asked how the program could</w:t>
      </w:r>
      <w:r w:rsidR="00D073FD" w:rsidRPr="00D423F8">
        <w:t xml:space="preserve"> help to stimulate </w:t>
      </w:r>
      <w:r w:rsidR="00D073FD">
        <w:t xml:space="preserve">private </w:t>
      </w:r>
      <w:r w:rsidR="00D073FD" w:rsidRPr="00D423F8">
        <w:t xml:space="preserve">investment in </w:t>
      </w:r>
      <w:r w:rsidR="00A433BA">
        <w:t>startups founded by women</w:t>
      </w:r>
      <w:r w:rsidR="009840FB">
        <w:t xml:space="preserve"> to provide</w:t>
      </w:r>
      <w:r w:rsidR="00D073FD" w:rsidRPr="00D423F8">
        <w:t xml:space="preserve"> </w:t>
      </w:r>
      <w:r w:rsidR="00D073FD">
        <w:t>founders</w:t>
      </w:r>
      <w:r w:rsidR="00A433BA">
        <w:t xml:space="preserve"> with</w:t>
      </w:r>
      <w:r w:rsidR="00D073FD">
        <w:t xml:space="preserve"> </w:t>
      </w:r>
      <w:r w:rsidR="00D073FD" w:rsidRPr="00D423F8">
        <w:t>access to new sources of capital</w:t>
      </w:r>
      <w:r>
        <w:t xml:space="preserve"> t</w:t>
      </w:r>
      <w:r w:rsidRPr="00D423F8">
        <w:t>hrough co-contributions</w:t>
      </w:r>
      <w:r>
        <w:t>.</w:t>
      </w:r>
      <w:r w:rsidR="00EF1A98">
        <w:t xml:space="preserve"> </w:t>
      </w:r>
      <w:r w:rsidR="0030061B">
        <w:t>The following three themes emerged</w:t>
      </w:r>
      <w:r w:rsidR="00905FAF">
        <w:t>:</w:t>
      </w:r>
    </w:p>
    <w:p w14:paraId="48D612BD" w14:textId="77777777" w:rsidR="00503D73" w:rsidRDefault="00503D73" w:rsidP="00503D73">
      <w:pPr>
        <w:pStyle w:val="Calloutbox"/>
      </w:pPr>
    </w:p>
    <w:p w14:paraId="48D612BE" w14:textId="77777777" w:rsidR="00503D73" w:rsidRPr="003518CF" w:rsidRDefault="00503D73" w:rsidP="00503D73">
      <w:pPr>
        <w:pStyle w:val="Calloutbox"/>
        <w:jc w:val="center"/>
        <w:rPr>
          <w:i/>
        </w:rPr>
      </w:pPr>
      <w:r w:rsidRPr="003518CF">
        <w:rPr>
          <w:i/>
        </w:rPr>
        <w:t>Funding and financial incentives</w:t>
      </w:r>
    </w:p>
    <w:p w14:paraId="48D612BF" w14:textId="77777777" w:rsidR="00503D73" w:rsidRPr="003518CF" w:rsidRDefault="00503D73" w:rsidP="00503D73">
      <w:pPr>
        <w:pStyle w:val="Calloutbox"/>
        <w:jc w:val="center"/>
        <w:rPr>
          <w:i/>
        </w:rPr>
      </w:pPr>
      <w:r w:rsidRPr="003518CF">
        <w:rPr>
          <w:i/>
        </w:rPr>
        <w:t>Education and training opportunities</w:t>
      </w:r>
    </w:p>
    <w:p w14:paraId="48D612C0" w14:textId="1FE535BC" w:rsidR="00503D73" w:rsidRPr="003518CF" w:rsidRDefault="00503D73" w:rsidP="00503D73">
      <w:pPr>
        <w:pStyle w:val="Calloutbox"/>
        <w:jc w:val="center"/>
        <w:rPr>
          <w:i/>
        </w:rPr>
      </w:pPr>
      <w:r w:rsidRPr="003518CF">
        <w:rPr>
          <w:i/>
        </w:rPr>
        <w:t>Facilitating networking opportunities</w:t>
      </w:r>
    </w:p>
    <w:p w14:paraId="48D612C1" w14:textId="34E52E3A" w:rsidR="00BF0C9E" w:rsidRPr="00BA4826" w:rsidRDefault="00BF0C9E" w:rsidP="00BA4826">
      <w:pPr>
        <w:pStyle w:val="ListParagraph"/>
        <w:numPr>
          <w:ilvl w:val="0"/>
          <w:numId w:val="12"/>
        </w:numPr>
        <w:rPr>
          <w:b/>
        </w:rPr>
      </w:pPr>
      <w:r w:rsidRPr="006A2553">
        <w:rPr>
          <w:rStyle w:val="Emphasis"/>
        </w:rPr>
        <w:t>Fu</w:t>
      </w:r>
      <w:r w:rsidR="00B235BC">
        <w:rPr>
          <w:rStyle w:val="Emphasis"/>
        </w:rPr>
        <w:t xml:space="preserve">nding and financial incentives </w:t>
      </w:r>
      <w:r w:rsidRPr="001C7584">
        <w:t>was</w:t>
      </w:r>
      <w:r>
        <w:t xml:space="preserve"> </w:t>
      </w:r>
      <w:r w:rsidRPr="001C7584">
        <w:t xml:space="preserve">the most important theme featuring in </w:t>
      </w:r>
      <w:r w:rsidRPr="00BA4826">
        <w:rPr>
          <w:b/>
        </w:rPr>
        <w:t>40 per cent</w:t>
      </w:r>
      <w:r w:rsidRPr="001C7584">
        <w:t xml:space="preserve"> of responses.</w:t>
      </w:r>
      <w:r w:rsidRPr="00BA4826">
        <w:rPr>
          <w:b/>
        </w:rPr>
        <w:t xml:space="preserve"> </w:t>
      </w:r>
    </w:p>
    <w:p w14:paraId="48D612C2" w14:textId="77777777" w:rsidR="00BF0C9E" w:rsidRDefault="00BF0C9E" w:rsidP="00BA4826">
      <w:pPr>
        <w:numPr>
          <w:ilvl w:val="1"/>
          <w:numId w:val="3"/>
        </w:numPr>
      </w:pPr>
      <w:r>
        <w:t>Allowing alternate investment and providing financial incentives to investors.</w:t>
      </w:r>
      <w:r w:rsidRPr="002A2275">
        <w:t xml:space="preserve"> </w:t>
      </w:r>
    </w:p>
    <w:p w14:paraId="48D612C3" w14:textId="1D0A8B7E" w:rsidR="00BF0C9E" w:rsidRPr="002A2275" w:rsidRDefault="00B235BC" w:rsidP="00BA4826">
      <w:pPr>
        <w:numPr>
          <w:ilvl w:val="1"/>
          <w:numId w:val="3"/>
        </w:numPr>
      </w:pPr>
      <w:r>
        <w:t xml:space="preserve">Assistance making </w:t>
      </w:r>
      <w:r w:rsidR="00BF0C9E" w:rsidRPr="002A2275">
        <w:t>connect</w:t>
      </w:r>
      <w:r>
        <w:t>ions between</w:t>
      </w:r>
      <w:r w:rsidR="00BF0C9E" w:rsidRPr="002A2275">
        <w:t xml:space="preserve"> </w:t>
      </w:r>
      <w:r w:rsidR="00BF0C9E">
        <w:t xml:space="preserve">applicants </w:t>
      </w:r>
      <w:r>
        <w:t>and</w:t>
      </w:r>
      <w:r w:rsidR="00BF0C9E" w:rsidRPr="002A2275">
        <w:t xml:space="preserve"> </w:t>
      </w:r>
      <w:r w:rsidR="00BF0C9E">
        <w:t>potential investors</w:t>
      </w:r>
      <w:r w:rsidR="00BF0C9E" w:rsidRPr="002A2275">
        <w:t>.</w:t>
      </w:r>
    </w:p>
    <w:p w14:paraId="48D612C4" w14:textId="77777777" w:rsidR="00BF0C9E" w:rsidRPr="006A4F6F" w:rsidRDefault="00BF0C9E" w:rsidP="00BF0C9E">
      <w:pPr>
        <w:pStyle w:val="Quote"/>
        <w:ind w:left="360"/>
      </w:pPr>
      <w:r w:rsidRPr="006A4F6F">
        <w:t>To help make co-contributions work participants want government to "</w:t>
      </w:r>
      <w:r>
        <w:t>p</w:t>
      </w:r>
      <w:r w:rsidRPr="006A4F6F">
        <w:t>lay a bigger role in connec</w:t>
      </w:r>
      <w:r>
        <w:t>tin</w:t>
      </w:r>
      <w:r w:rsidRPr="006A4F6F">
        <w:t>g investment funds with government funds for startups"</w:t>
      </w:r>
    </w:p>
    <w:p w14:paraId="48D612C5" w14:textId="72212896" w:rsidR="005D61DE" w:rsidRDefault="005D61DE" w:rsidP="00BA4826">
      <w:pPr>
        <w:pStyle w:val="ListParagraph"/>
        <w:numPr>
          <w:ilvl w:val="0"/>
          <w:numId w:val="12"/>
        </w:numPr>
        <w:ind w:left="714" w:hanging="357"/>
        <w:contextualSpacing w:val="0"/>
      </w:pPr>
      <w:r w:rsidRPr="00F14E14">
        <w:t>Around</w:t>
      </w:r>
      <w:r>
        <w:t xml:space="preserve"> </w:t>
      </w:r>
      <w:r w:rsidRPr="00F14E14">
        <w:t>a third (</w:t>
      </w:r>
      <w:r w:rsidRPr="00BA4826">
        <w:rPr>
          <w:b/>
        </w:rPr>
        <w:t>35 per cent</w:t>
      </w:r>
      <w:r>
        <w:t xml:space="preserve">) of respondents </w:t>
      </w:r>
      <w:r w:rsidR="00F45C01">
        <w:t>believed better access to</w:t>
      </w:r>
      <w:r>
        <w:t xml:space="preserve"> </w:t>
      </w:r>
      <w:r w:rsidR="00BA4826">
        <w:rPr>
          <w:rStyle w:val="Emphasis"/>
        </w:rPr>
        <w:t>e</w:t>
      </w:r>
      <w:r w:rsidR="00BA4826" w:rsidRPr="006A2553">
        <w:rPr>
          <w:rStyle w:val="Emphasis"/>
        </w:rPr>
        <w:t>ducation and training opportunities</w:t>
      </w:r>
      <w:r w:rsidRPr="00F14E14">
        <w:t>, advice and mentor</w:t>
      </w:r>
      <w:r w:rsidR="00F45C01">
        <w:t>s would assist with their pitching to investors</w:t>
      </w:r>
      <w:r>
        <w:t>.</w:t>
      </w:r>
    </w:p>
    <w:p w14:paraId="48D612C6" w14:textId="1F893ADD" w:rsidR="00EE00E2" w:rsidRPr="006A4F6F" w:rsidRDefault="00BF0C9E" w:rsidP="00BA4826">
      <w:pPr>
        <w:pStyle w:val="ListParagraph"/>
        <w:numPr>
          <w:ilvl w:val="0"/>
          <w:numId w:val="12"/>
        </w:numPr>
      </w:pPr>
      <w:r w:rsidRPr="00BA4826">
        <w:rPr>
          <w:b/>
        </w:rPr>
        <w:t>28 per cent</w:t>
      </w:r>
      <w:r w:rsidRPr="00A34229">
        <w:t xml:space="preserve"> of respondents </w:t>
      </w:r>
      <w:r w:rsidR="00625222">
        <w:t xml:space="preserve">said </w:t>
      </w:r>
      <w:r w:rsidR="00BA4826">
        <w:rPr>
          <w:rStyle w:val="Emphasis"/>
        </w:rPr>
        <w:t>f</w:t>
      </w:r>
      <w:r w:rsidR="00BA4826" w:rsidRPr="006A2553">
        <w:rPr>
          <w:rStyle w:val="Emphasis"/>
        </w:rPr>
        <w:t xml:space="preserve">acilitating networking opportunities </w:t>
      </w:r>
      <w:r w:rsidR="00625222">
        <w:t>w</w:t>
      </w:r>
      <w:r w:rsidRPr="00A34229">
        <w:t>as an important way to help founders leverage private investment</w:t>
      </w:r>
      <w:r>
        <w:t>.</w:t>
      </w:r>
      <w:r w:rsidR="00711810" w:rsidRPr="005D61DE" w:rsidDel="00711810">
        <w:t xml:space="preserve"> </w:t>
      </w:r>
      <w:r w:rsidR="00711810">
        <w:t xml:space="preserve"> </w:t>
      </w:r>
    </w:p>
    <w:p w14:paraId="48D612C7" w14:textId="77777777" w:rsidR="006E75FC" w:rsidRDefault="00F352BA" w:rsidP="001E0040">
      <w:pPr>
        <w:pStyle w:val="Heading3"/>
      </w:pPr>
      <w:r>
        <w:t>C</w:t>
      </w:r>
      <w:r w:rsidR="004E22DB">
        <w:t>o-</w:t>
      </w:r>
      <w:r w:rsidR="004E22DB" w:rsidRPr="001E0040">
        <w:t>contribution</w:t>
      </w:r>
      <w:r w:rsidR="004E22DB">
        <w:t xml:space="preserve"> ratios </w:t>
      </w:r>
      <w:r w:rsidR="00EE00E2" w:rsidRPr="002A2275">
        <w:t xml:space="preserve"> </w:t>
      </w:r>
    </w:p>
    <w:p w14:paraId="48D612C8" w14:textId="77777777" w:rsidR="00EF1A98" w:rsidRDefault="00EF1A98" w:rsidP="00FF367C">
      <w:pPr>
        <w:pStyle w:val="Calloutbox"/>
      </w:pPr>
      <w:r>
        <w:t>The department asked about co-contribution ratios.</w:t>
      </w:r>
      <w:r w:rsidR="003518CF">
        <w:t xml:space="preserve"> </w:t>
      </w:r>
      <w:r>
        <w:t>The following two themes emerged:</w:t>
      </w:r>
    </w:p>
    <w:p w14:paraId="48D612C9" w14:textId="77777777" w:rsidR="00EF1A98" w:rsidRDefault="00EF1A98" w:rsidP="00FF367C">
      <w:pPr>
        <w:pStyle w:val="Calloutbox"/>
      </w:pPr>
    </w:p>
    <w:p w14:paraId="48D612CA" w14:textId="77777777" w:rsidR="00EF1A98" w:rsidRDefault="00EF1A98" w:rsidP="00EF1A98">
      <w:pPr>
        <w:pStyle w:val="Calloutbox"/>
        <w:jc w:val="center"/>
        <w:rPr>
          <w:i/>
        </w:rPr>
      </w:pPr>
      <w:r w:rsidRPr="00EF1A98">
        <w:rPr>
          <w:i/>
        </w:rPr>
        <w:t>50/50 split would ensure fair balance</w:t>
      </w:r>
    </w:p>
    <w:p w14:paraId="48D612CB" w14:textId="77777777" w:rsidR="00EF1A98" w:rsidRPr="00074158" w:rsidRDefault="00074158" w:rsidP="00074158">
      <w:pPr>
        <w:pStyle w:val="Calloutbox"/>
        <w:jc w:val="center"/>
        <w:rPr>
          <w:i/>
        </w:rPr>
      </w:pPr>
      <w:r>
        <w:rPr>
          <w:i/>
        </w:rPr>
        <w:t>Flexibility in co-contribution ratios for disadvantaged founders</w:t>
      </w:r>
    </w:p>
    <w:p w14:paraId="48D612CC" w14:textId="77777777" w:rsidR="00E11C92" w:rsidRDefault="00EF1A98" w:rsidP="007C67A0">
      <w:r>
        <w:t xml:space="preserve">The proportion of responses received are in </w:t>
      </w:r>
      <w:r>
        <w:fldChar w:fldCharType="begin"/>
      </w:r>
      <w:r>
        <w:instrText xml:space="preserve"> REF _Ref23771338 \h </w:instrText>
      </w:r>
      <w:r>
        <w:fldChar w:fldCharType="separate"/>
      </w:r>
      <w:r w:rsidR="00261F14">
        <w:t xml:space="preserve">Figure </w:t>
      </w:r>
      <w:r w:rsidR="00261F14">
        <w:rPr>
          <w:noProof/>
        </w:rPr>
        <w:t>5</w:t>
      </w:r>
      <w:r>
        <w:fldChar w:fldCharType="end"/>
      </w:r>
      <w:r>
        <w:t xml:space="preserve">. </w:t>
      </w:r>
      <w:r w:rsidR="00276D1F">
        <w:t xml:space="preserve">Determining the appropriate funding split between </w:t>
      </w:r>
      <w:r>
        <w:t>the G</w:t>
      </w:r>
      <w:r w:rsidR="00276D1F">
        <w:t xml:space="preserve">overnment and </w:t>
      </w:r>
      <w:r>
        <w:t xml:space="preserve">co-contributions </w:t>
      </w:r>
      <w:r w:rsidR="00276D1F">
        <w:t xml:space="preserve">yielded </w:t>
      </w:r>
      <w:r w:rsidR="00A26342">
        <w:t xml:space="preserve">two key trends. </w:t>
      </w:r>
    </w:p>
    <w:p w14:paraId="48D612CD" w14:textId="4F52E882" w:rsidR="000A2F44" w:rsidRDefault="00A26342" w:rsidP="00F162BF">
      <w:pPr>
        <w:pStyle w:val="ListParagraph"/>
        <w:numPr>
          <w:ilvl w:val="0"/>
          <w:numId w:val="5"/>
        </w:numPr>
        <w:contextualSpacing w:val="0"/>
      </w:pPr>
      <w:r w:rsidRPr="00BF545B">
        <w:rPr>
          <w:b/>
        </w:rPr>
        <w:t>Just under half</w:t>
      </w:r>
      <w:r w:rsidR="00276D1F" w:rsidRPr="002A2275">
        <w:t xml:space="preserve"> of </w:t>
      </w:r>
      <w:r>
        <w:t>respondents</w:t>
      </w:r>
      <w:r w:rsidR="00276D1F" w:rsidRPr="002A2275">
        <w:t xml:space="preserve"> </w:t>
      </w:r>
      <w:r w:rsidR="009D6955">
        <w:t>said an even</w:t>
      </w:r>
      <w:r w:rsidR="00276D1F">
        <w:t xml:space="preserve"> </w:t>
      </w:r>
      <w:r w:rsidR="00276D1F" w:rsidRPr="006A2553">
        <w:rPr>
          <w:rStyle w:val="Emphasis"/>
        </w:rPr>
        <w:t>(50/50) split</w:t>
      </w:r>
      <w:r w:rsidR="00276D1F" w:rsidRPr="00383A1C">
        <w:rPr>
          <w:rStyle w:val="Heading4Char"/>
        </w:rPr>
        <w:t xml:space="preserve"> </w:t>
      </w:r>
      <w:r w:rsidR="009D6955">
        <w:t>would</w:t>
      </w:r>
      <w:r w:rsidR="00276D1F">
        <w:t xml:space="preserve"> ensure a fair balance. </w:t>
      </w:r>
      <w:r w:rsidRPr="00E11C92">
        <w:t>Respondents</w:t>
      </w:r>
      <w:r w:rsidR="00276D1F" w:rsidRPr="00E11C92">
        <w:t xml:space="preserve"> reasoning included ensuring the founder </w:t>
      </w:r>
      <w:r w:rsidR="000A2F44">
        <w:t>retains</w:t>
      </w:r>
      <w:r w:rsidR="000A2F44" w:rsidRPr="00E11C92">
        <w:t xml:space="preserve"> </w:t>
      </w:r>
      <w:r w:rsidR="00276D1F" w:rsidRPr="00E11C92">
        <w:t>a connection and onus to the funding</w:t>
      </w:r>
      <w:r w:rsidR="00E75112">
        <w:t>.</w:t>
      </w:r>
    </w:p>
    <w:p w14:paraId="48D612CE" w14:textId="3C8FEC27" w:rsidR="00F352BA" w:rsidRDefault="000A2F44" w:rsidP="00BF545B">
      <w:pPr>
        <w:pStyle w:val="Quote"/>
      </w:pPr>
      <w:r w:rsidRPr="006A4F6F">
        <w:t>"</w:t>
      </w:r>
      <w:r>
        <w:t>Good balance of support and some skin in the game</w:t>
      </w:r>
      <w:r w:rsidR="00A0669B">
        <w:t>.</w:t>
      </w:r>
      <w:r w:rsidRPr="006A4F6F">
        <w:t>"</w:t>
      </w:r>
    </w:p>
    <w:p w14:paraId="40B6527D" w14:textId="77777777" w:rsidR="00167711" w:rsidRDefault="00167711" w:rsidP="00903530">
      <w:pPr>
        <w:pStyle w:val="ListParagraph"/>
        <w:numPr>
          <w:ilvl w:val="0"/>
          <w:numId w:val="5"/>
        </w:numPr>
        <w:contextualSpacing w:val="0"/>
      </w:pPr>
      <w:r>
        <w:t>Respondents also noted the benefits of</w:t>
      </w:r>
      <w:r w:rsidRPr="002A2275">
        <w:t xml:space="preserve"> </w:t>
      </w:r>
      <w:r>
        <w:t xml:space="preserve">allowing </w:t>
      </w:r>
      <w:r w:rsidRPr="003F1DC4">
        <w:rPr>
          <w:rStyle w:val="Emphasis"/>
        </w:rPr>
        <w:t>flexibility in co-contribution ratios</w:t>
      </w:r>
      <w:r w:rsidRPr="002A2275">
        <w:t xml:space="preserve"> </w:t>
      </w:r>
      <w:r>
        <w:t xml:space="preserve">where founders face </w:t>
      </w:r>
      <w:r w:rsidRPr="002A2275">
        <w:t>varying access to opportunities, networks and</w:t>
      </w:r>
      <w:r>
        <w:t xml:space="preserve"> experience disadvantage. Other groups </w:t>
      </w:r>
      <w:r w:rsidRPr="00DC35E9">
        <w:t>(</w:t>
      </w:r>
      <w:r w:rsidRPr="00903530">
        <w:rPr>
          <w:b/>
        </w:rPr>
        <w:t>52 per cent</w:t>
      </w:r>
      <w:r w:rsidRPr="00DC35E9">
        <w:t>)</w:t>
      </w:r>
      <w:r w:rsidRPr="002A2275">
        <w:t xml:space="preserve"> </w:t>
      </w:r>
      <w:r>
        <w:t>fa</w:t>
      </w:r>
      <w:r w:rsidRPr="002A2275">
        <w:t>voured</w:t>
      </w:r>
      <w:r w:rsidRPr="001C080A">
        <w:t xml:space="preserve"> different ratios</w:t>
      </w:r>
      <w:r w:rsidRPr="002A2275">
        <w:t>.</w:t>
      </w:r>
      <w:r>
        <w:t xml:space="preserve"> Respondents r</w:t>
      </w:r>
      <w:r w:rsidRPr="002A2275">
        <w:t>eason</w:t>
      </w:r>
      <w:r>
        <w:t xml:space="preserve">ing included </w:t>
      </w:r>
      <w:r w:rsidRPr="002A2275">
        <w:t>issues of fairness</w:t>
      </w:r>
      <w:r>
        <w:t>;</w:t>
      </w:r>
      <w:r w:rsidRPr="002A2275">
        <w:t xml:space="preserve"> a need for flexibility</w:t>
      </w:r>
      <w:r>
        <w:t>;</w:t>
      </w:r>
      <w:r w:rsidRPr="002A2275">
        <w:t xml:space="preserve"> and </w:t>
      </w:r>
      <w:r>
        <w:t xml:space="preserve">addressing </w:t>
      </w:r>
      <w:r w:rsidRPr="002A2275">
        <w:t>intersectional disadvantage.</w:t>
      </w:r>
    </w:p>
    <w:p w14:paraId="15C61429" w14:textId="77777777" w:rsidR="00167711" w:rsidRPr="00167711" w:rsidRDefault="00167711" w:rsidP="00167711"/>
    <w:p w14:paraId="48D612CF" w14:textId="25336A0F" w:rsidR="00B176B5" w:rsidRDefault="005A1443" w:rsidP="00B176B5">
      <w:pPr>
        <w:pStyle w:val="ListParagraph"/>
        <w:ind w:firstLine="0"/>
        <w:contextualSpacing w:val="0"/>
      </w:pPr>
      <w:r>
        <w:rPr>
          <w:noProof/>
          <w:lang w:eastAsia="en-AU"/>
        </w:rPr>
        <w:lastRenderedPageBreak/>
        <mc:AlternateContent>
          <mc:Choice Requires="wps">
            <w:drawing>
              <wp:inline distT="0" distB="0" distL="0" distR="0" wp14:anchorId="48D613AB" wp14:editId="317B339A">
                <wp:extent cx="4657090" cy="219075"/>
                <wp:effectExtent l="0" t="0" r="0" b="9525"/>
                <wp:docPr id="8" name="Text Box 8"/>
                <wp:cNvGraphicFramePr/>
                <a:graphic xmlns:a="http://schemas.openxmlformats.org/drawingml/2006/main">
                  <a:graphicData uri="http://schemas.microsoft.com/office/word/2010/wordprocessingShape">
                    <wps:wsp>
                      <wps:cNvSpPr txBox="1"/>
                      <wps:spPr>
                        <a:xfrm>
                          <a:off x="0" y="0"/>
                          <a:ext cx="4657090" cy="219075"/>
                        </a:xfrm>
                        <a:prstGeom prst="rect">
                          <a:avLst/>
                        </a:prstGeom>
                        <a:solidFill>
                          <a:prstClr val="white"/>
                        </a:solidFill>
                        <a:ln>
                          <a:noFill/>
                        </a:ln>
                        <a:effectLst/>
                      </wps:spPr>
                      <wps:txbx>
                        <w:txbxContent>
                          <w:p w14:paraId="48D613C5" w14:textId="77777777" w:rsidR="00C63BE0" w:rsidRPr="005E452F" w:rsidRDefault="00C63BE0" w:rsidP="00BF545B">
                            <w:pPr>
                              <w:pStyle w:val="Caption"/>
                              <w:jc w:val="center"/>
                              <w:rPr>
                                <w:lang w:val="en-US"/>
                              </w:rPr>
                            </w:pPr>
                            <w:bookmarkStart w:id="103" w:name="_Ref23771338"/>
                            <w:bookmarkStart w:id="104" w:name="_Ref23771333"/>
                            <w:r>
                              <w:t xml:space="preserve">Figure </w:t>
                            </w:r>
                            <w:r>
                              <w:rPr>
                                <w:noProof/>
                              </w:rPr>
                              <w:fldChar w:fldCharType="begin"/>
                            </w:r>
                            <w:r>
                              <w:rPr>
                                <w:noProof/>
                              </w:rPr>
                              <w:instrText xml:space="preserve"> SEQ Figure \* ARABIC </w:instrText>
                            </w:r>
                            <w:r>
                              <w:rPr>
                                <w:noProof/>
                              </w:rPr>
                              <w:fldChar w:fldCharType="separate"/>
                            </w:r>
                            <w:r w:rsidR="00261F14">
                              <w:rPr>
                                <w:noProof/>
                              </w:rPr>
                              <w:t>5</w:t>
                            </w:r>
                            <w:r>
                              <w:rPr>
                                <w:noProof/>
                              </w:rPr>
                              <w:fldChar w:fldCharType="end"/>
                            </w:r>
                            <w:bookmarkEnd w:id="103"/>
                            <w:r>
                              <w:t xml:space="preserve"> R</w:t>
                            </w:r>
                            <w:r w:rsidRPr="009101BE">
                              <w:t>atios of Government (left) and</w:t>
                            </w:r>
                            <w:r>
                              <w:t xml:space="preserve"> other (right) co-contribution</w:t>
                            </w:r>
                            <w:bookmarkEnd w:id="10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48D613AB" id="_x0000_t202" coordsize="21600,21600" o:spt="202" path="m,l,21600r21600,l21600,xe">
                <v:stroke joinstyle="miter"/>
                <v:path gradientshapeok="t" o:connecttype="rect"/>
              </v:shapetype>
              <v:shape id="Text Box 8" o:spid="_x0000_s1026" type="#_x0000_t202" style="width:366.7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" stroked="f">
                <v:textbox inset="0,0,0,0">
                  <w:txbxContent>
                    <w:p w14:paraId="48D613C5" w14:textId="77777777" w:rsidR="00C63BE0" w:rsidRPr="005E452F" w:rsidRDefault="00C63BE0" w:rsidP="00BF545B">
                      <w:pPr>
                        <w:pStyle w:val="Caption"/>
                        <w:jc w:val="center"/>
                        <w:rPr>
                          <w:lang w:val="en-US"/>
                        </w:rPr>
                      </w:pPr>
                      <w:bookmarkStart w:id="113" w:name="_Ref23771338"/>
                      <w:bookmarkStart w:id="114" w:name="_Ref23771333"/>
                      <w:r>
                        <w:t xml:space="preserve">Figure </w:t>
                      </w:r>
                      <w:r>
                        <w:rPr>
                          <w:noProof/>
                        </w:rPr>
                        <w:fldChar w:fldCharType="begin"/>
                      </w:r>
                      <w:r>
                        <w:rPr>
                          <w:noProof/>
                        </w:rPr>
                        <w:instrText xml:space="preserve"> SEQ Figure \* ARABIC </w:instrText>
                      </w:r>
                      <w:r>
                        <w:rPr>
                          <w:noProof/>
                        </w:rPr>
                        <w:fldChar w:fldCharType="separate"/>
                      </w:r>
                      <w:r w:rsidR="00261F14">
                        <w:rPr>
                          <w:noProof/>
                        </w:rPr>
                        <w:t>5</w:t>
                      </w:r>
                      <w:r>
                        <w:rPr>
                          <w:noProof/>
                        </w:rPr>
                        <w:fldChar w:fldCharType="end"/>
                      </w:r>
                      <w:bookmarkEnd w:id="113"/>
                      <w:r>
                        <w:t xml:space="preserve"> R</w:t>
                      </w:r>
                      <w:r w:rsidRPr="009101BE">
                        <w:t>atios of Government (left) and</w:t>
                      </w:r>
                      <w:r>
                        <w:t xml:space="preserve"> other (right) co-contribution</w:t>
                      </w:r>
                      <w:bookmarkEnd w:id="114"/>
                    </w:p>
                  </w:txbxContent>
                </v:textbox>
                <w10:anchorlock/>
              </v:shape>
            </w:pict>
          </mc:Fallback>
        </mc:AlternateContent>
      </w:r>
      <w:r w:rsidRPr="00FD006F">
        <w:rPr>
          <w:noProof/>
          <w:sz w:val="18"/>
          <w:lang w:eastAsia="en-AU"/>
        </w:rPr>
        <w:drawing>
          <wp:inline distT="0" distB="0" distL="0" distR="0" wp14:anchorId="48D613AD" wp14:editId="174751A7">
            <wp:extent cx="4657090" cy="2743200"/>
            <wp:effectExtent l="0" t="0" r="10160" b="0"/>
            <wp:docPr id="16" name="Chart 16" descr="This figure is of a pie chart. It shows the range of desired co-contribution ratios put forward by respondents. 43% of people favoured a split of 50 percent government funding and 50 percent private investment. 11% of people favoured a split of 70 percent government funding and 30 percent private investment. 21% of people favoured a split of 75 percent government funding and 25 percent private investment. 16% of people favoured a split of 80 percent government funding and 20 percent private investment. 9% of people favoured a split of 90 percent government funding and 10 percent private investment." title="Figure 5: Ratios of Government (left) and other (right) co-contributio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8D612D1" w14:textId="77777777" w:rsidR="007D2509" w:rsidRDefault="007D2509" w:rsidP="00142D48">
      <w:pPr>
        <w:pStyle w:val="Heading3"/>
        <w:spacing w:before="240"/>
      </w:pPr>
      <w:r>
        <w:t>Types of co-contributions</w:t>
      </w:r>
    </w:p>
    <w:p w14:paraId="48D612D2" w14:textId="77777777" w:rsidR="00CB793F" w:rsidRDefault="003F7593" w:rsidP="003F7593">
      <w:pPr>
        <w:pStyle w:val="Calloutbox"/>
      </w:pPr>
      <w:r>
        <w:t>The department asked what types of co-contributions should be considered as appropriate. The key theme that emerged was</w:t>
      </w:r>
      <w:r w:rsidR="00CB793F">
        <w:t>:</w:t>
      </w:r>
      <w:r>
        <w:t xml:space="preserve"> </w:t>
      </w:r>
    </w:p>
    <w:p w14:paraId="48D612D3" w14:textId="77777777" w:rsidR="00CB793F" w:rsidRDefault="00CB793F" w:rsidP="003F7593">
      <w:pPr>
        <w:pStyle w:val="Calloutbox"/>
      </w:pPr>
    </w:p>
    <w:p w14:paraId="48D612D4" w14:textId="77777777" w:rsidR="003F7593" w:rsidRPr="003F7593" w:rsidRDefault="008701ED" w:rsidP="00CB793F">
      <w:pPr>
        <w:pStyle w:val="Calloutbox"/>
        <w:jc w:val="center"/>
      </w:pPr>
      <w:r>
        <w:rPr>
          <w:i/>
        </w:rPr>
        <w:t>M</w:t>
      </w:r>
      <w:r w:rsidR="003F7593" w:rsidRPr="003F7593">
        <w:rPr>
          <w:i/>
        </w:rPr>
        <w:t>ultiple types of co-contributions wo</w:t>
      </w:r>
      <w:r w:rsidR="00577E0C">
        <w:rPr>
          <w:i/>
        </w:rPr>
        <w:t>uld provide</w:t>
      </w:r>
      <w:r w:rsidR="003F7593" w:rsidRPr="003F7593">
        <w:rPr>
          <w:i/>
        </w:rPr>
        <w:t xml:space="preserve"> flexibility for founders</w:t>
      </w:r>
    </w:p>
    <w:p w14:paraId="48D612D5" w14:textId="1C1BB271" w:rsidR="00695E8C" w:rsidRDefault="00695E8C" w:rsidP="00695E8C">
      <w:r>
        <w:t xml:space="preserve">Respondents </w:t>
      </w:r>
      <w:r w:rsidR="00D935C5">
        <w:t>suggested</w:t>
      </w:r>
      <w:r>
        <w:t xml:space="preserve"> allowing </w:t>
      </w:r>
      <w:r w:rsidRPr="006A2553">
        <w:rPr>
          <w:rStyle w:val="Emphasis"/>
        </w:rPr>
        <w:t>multiple types of co-contributions</w:t>
      </w:r>
      <w:r w:rsidRPr="002A2275">
        <w:t xml:space="preserve"> would allow more women to access the grant and ultimately grow and scale their startup</w:t>
      </w:r>
      <w:r w:rsidR="00E744F1">
        <w:t xml:space="preserve"> (</w:t>
      </w:r>
      <w:r w:rsidR="00E744F1" w:rsidRPr="009D0AAC">
        <w:fldChar w:fldCharType="begin"/>
      </w:r>
      <w:r w:rsidR="00E744F1" w:rsidRPr="009D0AAC">
        <w:instrText xml:space="preserve"> REF _Ref23764550 \h </w:instrText>
      </w:r>
      <w:r w:rsidR="009D0AAC">
        <w:instrText xml:space="preserve"> \* MERGEFORMAT </w:instrText>
      </w:r>
      <w:r w:rsidR="00E744F1" w:rsidRPr="009D0AAC">
        <w:fldChar w:fldCharType="separate"/>
      </w:r>
      <w:r w:rsidR="00261F14" w:rsidRPr="00261F14">
        <w:t>Figure 6</w:t>
      </w:r>
      <w:r w:rsidR="00E744F1" w:rsidRPr="009D0AAC">
        <w:fldChar w:fldCharType="end"/>
      </w:r>
      <w:r w:rsidR="00E744F1">
        <w:t>)</w:t>
      </w:r>
      <w:r>
        <w:t>.</w:t>
      </w:r>
      <w:r w:rsidR="00E744F1">
        <w:t xml:space="preserve"> </w:t>
      </w:r>
    </w:p>
    <w:p w14:paraId="48D612D6" w14:textId="0B806AD6" w:rsidR="005A1443" w:rsidRDefault="005A1443" w:rsidP="005A1443">
      <w:pPr>
        <w:jc w:val="center"/>
        <w:rPr>
          <w:i/>
          <w:iCs/>
          <w:color w:val="005677" w:themeColor="text2"/>
          <w:szCs w:val="18"/>
        </w:rPr>
      </w:pPr>
      <w:bookmarkStart w:id="105" w:name="_Ref23764550"/>
      <w:r w:rsidRPr="0032396F">
        <w:rPr>
          <w:i/>
          <w:iCs/>
          <w:color w:val="005677" w:themeColor="text2"/>
          <w:szCs w:val="18"/>
        </w:rPr>
        <w:t xml:space="preserve">Figure </w:t>
      </w:r>
      <w:r w:rsidRPr="0032396F">
        <w:rPr>
          <w:i/>
          <w:iCs/>
          <w:color w:val="005677" w:themeColor="text2"/>
          <w:szCs w:val="18"/>
        </w:rPr>
        <w:fldChar w:fldCharType="begin"/>
      </w:r>
      <w:r w:rsidRPr="0032396F">
        <w:rPr>
          <w:i/>
          <w:iCs/>
          <w:color w:val="005677" w:themeColor="text2"/>
          <w:szCs w:val="18"/>
        </w:rPr>
        <w:instrText xml:space="preserve"> SEQ Figure \* ARABIC </w:instrText>
      </w:r>
      <w:r w:rsidRPr="0032396F">
        <w:rPr>
          <w:i/>
          <w:iCs/>
          <w:color w:val="005677" w:themeColor="text2"/>
          <w:szCs w:val="18"/>
        </w:rPr>
        <w:fldChar w:fldCharType="separate"/>
      </w:r>
      <w:r w:rsidR="00261F14">
        <w:rPr>
          <w:i/>
          <w:iCs/>
          <w:noProof/>
          <w:color w:val="005677" w:themeColor="text2"/>
          <w:szCs w:val="18"/>
        </w:rPr>
        <w:t>6</w:t>
      </w:r>
      <w:r w:rsidRPr="0032396F">
        <w:rPr>
          <w:i/>
          <w:iCs/>
          <w:color w:val="005677" w:themeColor="text2"/>
          <w:szCs w:val="18"/>
        </w:rPr>
        <w:fldChar w:fldCharType="end"/>
      </w:r>
      <w:bookmarkEnd w:id="105"/>
      <w:r w:rsidRPr="0032396F">
        <w:rPr>
          <w:i/>
          <w:iCs/>
          <w:color w:val="005677" w:themeColor="text2"/>
          <w:szCs w:val="18"/>
        </w:rPr>
        <w:t xml:space="preserve"> Sources of co-contributions (number of responses)</w:t>
      </w:r>
    </w:p>
    <w:p w14:paraId="48D612D7" w14:textId="4EE53005" w:rsidR="00FF17EA" w:rsidRPr="002A2275" w:rsidRDefault="00FF17EA" w:rsidP="00FF17EA">
      <w:pPr>
        <w:jc w:val="center"/>
      </w:pPr>
      <w:r>
        <w:rPr>
          <w:noProof/>
          <w:lang w:eastAsia="en-AU"/>
        </w:rPr>
        <w:drawing>
          <wp:inline distT="0" distB="0" distL="0" distR="0" wp14:anchorId="48D613AF" wp14:editId="3DEBE9D9">
            <wp:extent cx="5486400" cy="2633472"/>
            <wp:effectExtent l="0" t="0" r="0" b="14605"/>
            <wp:docPr id="11" name="Chart 11" descr="This figure is a bar graph which shows respondents preferred sources of co-contribution ratios: 301 people favoured equity as a source; 291 favoured loan finance; 207 people favoured convertible notes; 183 people favoured other sources of co-contributions." title="Figure 6: Sources of co-contributions (number of responses)"/>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8D612D8" w14:textId="5E0AFF2B" w:rsidR="00142D48" w:rsidRDefault="00142D48" w:rsidP="00142D48">
      <w:r>
        <w:t>The ‘other’ comments primarily provided commentary ar</w:t>
      </w:r>
      <w:r w:rsidR="007E3E3C">
        <w:t>ound these options (e.g.</w:t>
      </w:r>
      <w:r>
        <w:t xml:space="preserve"> connecting investors with startups). A small number of respondents also wanted in-kind contributions to be considered.</w:t>
      </w:r>
    </w:p>
    <w:p w14:paraId="48D612D9" w14:textId="77777777" w:rsidR="005C6712" w:rsidRDefault="00140149" w:rsidP="00F162BF">
      <w:pPr>
        <w:pStyle w:val="Heading2"/>
        <w:numPr>
          <w:ilvl w:val="0"/>
          <w:numId w:val="9"/>
        </w:numPr>
      </w:pPr>
      <w:bookmarkStart w:id="106" w:name="_Toc23771030"/>
      <w:bookmarkStart w:id="107" w:name="_Toc23771168"/>
      <w:bookmarkStart w:id="108" w:name="_Toc25935096"/>
      <w:bookmarkStart w:id="109" w:name="_Toc23418984"/>
      <w:bookmarkStart w:id="110" w:name="_Toc23419699"/>
      <w:bookmarkStart w:id="111" w:name="_Toc23434605"/>
      <w:r>
        <w:lastRenderedPageBreak/>
        <w:t>F</w:t>
      </w:r>
      <w:r w:rsidR="00F82589" w:rsidRPr="00BF545B">
        <w:t>und</w:t>
      </w:r>
      <w:r>
        <w:t>ing</w:t>
      </w:r>
      <w:r w:rsidR="005C6712" w:rsidRPr="00BF545B">
        <w:t xml:space="preserve"> women </w:t>
      </w:r>
      <w:r>
        <w:t>with limited</w:t>
      </w:r>
      <w:r w:rsidR="005C6712" w:rsidRPr="00BF545B">
        <w:t xml:space="preserve"> access to finance</w:t>
      </w:r>
      <w:bookmarkEnd w:id="106"/>
      <w:bookmarkEnd w:id="107"/>
      <w:bookmarkEnd w:id="108"/>
    </w:p>
    <w:p w14:paraId="48D612DA" w14:textId="77777777" w:rsidR="00383A1C" w:rsidRDefault="0045468D" w:rsidP="00383A1C">
      <w:pPr>
        <w:pStyle w:val="Calloutbox"/>
      </w:pPr>
      <w:r>
        <w:t xml:space="preserve">The department asked how to ensure additionality was achieved through the program so startups that otherwise would not have started, grown or attracted funding could be funded. The following five themes emerged: </w:t>
      </w:r>
    </w:p>
    <w:p w14:paraId="48D612DB" w14:textId="77777777" w:rsidR="0045468D" w:rsidRDefault="0045468D" w:rsidP="00383A1C">
      <w:pPr>
        <w:pStyle w:val="Calloutbox"/>
      </w:pPr>
    </w:p>
    <w:p w14:paraId="48D612DC" w14:textId="77777777" w:rsidR="0045468D" w:rsidRDefault="0045468D" w:rsidP="0045468D">
      <w:pPr>
        <w:pStyle w:val="Calloutbox"/>
        <w:jc w:val="center"/>
        <w:rPr>
          <w:i/>
        </w:rPr>
      </w:pPr>
      <w:r>
        <w:rPr>
          <w:i/>
        </w:rPr>
        <w:t>Reduce barriers to entry</w:t>
      </w:r>
    </w:p>
    <w:p w14:paraId="48D612DD" w14:textId="77777777" w:rsidR="0045468D" w:rsidRDefault="0045468D" w:rsidP="0045468D">
      <w:pPr>
        <w:pStyle w:val="Calloutbox"/>
        <w:jc w:val="center"/>
        <w:rPr>
          <w:i/>
        </w:rPr>
      </w:pPr>
      <w:r>
        <w:rPr>
          <w:i/>
        </w:rPr>
        <w:t>Connect applicants to mentors, help and assistance</w:t>
      </w:r>
    </w:p>
    <w:p w14:paraId="48D612DE" w14:textId="1B7152EA" w:rsidR="0045468D" w:rsidRDefault="00612CEB" w:rsidP="0045468D">
      <w:pPr>
        <w:pStyle w:val="Calloutbox"/>
        <w:jc w:val="center"/>
        <w:rPr>
          <w:i/>
        </w:rPr>
      </w:pPr>
      <w:r>
        <w:rPr>
          <w:i/>
        </w:rPr>
        <w:t>Increase diversity of</w:t>
      </w:r>
      <w:r w:rsidR="0045468D">
        <w:rPr>
          <w:i/>
        </w:rPr>
        <w:t xml:space="preserve"> minorities and disadvantaged women</w:t>
      </w:r>
    </w:p>
    <w:p w14:paraId="48D612DF" w14:textId="77777777" w:rsidR="0045468D" w:rsidRDefault="0045468D" w:rsidP="0045468D">
      <w:pPr>
        <w:pStyle w:val="Calloutbox"/>
        <w:jc w:val="center"/>
        <w:rPr>
          <w:i/>
        </w:rPr>
      </w:pPr>
      <w:r>
        <w:rPr>
          <w:i/>
        </w:rPr>
        <w:t>Local focus, greater representation of regional and rural founders</w:t>
      </w:r>
    </w:p>
    <w:p w14:paraId="48D612E0" w14:textId="77777777" w:rsidR="0045468D" w:rsidRPr="00383A1C" w:rsidRDefault="0045468D" w:rsidP="0045468D">
      <w:pPr>
        <w:pStyle w:val="Calloutbox"/>
        <w:jc w:val="center"/>
      </w:pPr>
      <w:r>
        <w:rPr>
          <w:i/>
        </w:rPr>
        <w:t xml:space="preserve">Eligibility requirements and merit assessment </w:t>
      </w:r>
    </w:p>
    <w:p w14:paraId="48D612E2" w14:textId="77777777" w:rsidR="003524A4" w:rsidRDefault="00F65109" w:rsidP="00612CEB">
      <w:pPr>
        <w:pStyle w:val="ListParagraph"/>
        <w:numPr>
          <w:ilvl w:val="0"/>
          <w:numId w:val="15"/>
        </w:numPr>
      </w:pPr>
      <w:r w:rsidRPr="00612CEB">
        <w:rPr>
          <w:b/>
        </w:rPr>
        <w:t>20</w:t>
      </w:r>
      <w:r w:rsidR="002D47FD" w:rsidRPr="00612CEB">
        <w:rPr>
          <w:b/>
        </w:rPr>
        <w:t> per cent</w:t>
      </w:r>
      <w:r w:rsidR="003524A4" w:rsidRPr="00C22B0D">
        <w:t xml:space="preserve"> of</w:t>
      </w:r>
      <w:r w:rsidR="0018647E">
        <w:t xml:space="preserve"> respondents</w:t>
      </w:r>
      <w:r w:rsidR="003524A4" w:rsidRPr="00C22B0D">
        <w:t xml:space="preserve"> </w:t>
      </w:r>
      <w:r w:rsidR="003524A4">
        <w:t xml:space="preserve">identified </w:t>
      </w:r>
      <w:r w:rsidR="003524A4" w:rsidRPr="00612CEB">
        <w:rPr>
          <w:rStyle w:val="Emphasis"/>
        </w:rPr>
        <w:t xml:space="preserve">reducing barriers </w:t>
      </w:r>
      <w:r w:rsidR="003524A4" w:rsidRPr="00C22B0D">
        <w:t>to entering the program (</w:t>
      </w:r>
      <w:r w:rsidR="0018647E">
        <w:t xml:space="preserve">e.g. simple </w:t>
      </w:r>
      <w:r w:rsidR="003524A4" w:rsidRPr="00C22B0D">
        <w:t>ap</w:t>
      </w:r>
      <w:r w:rsidR="003524A4">
        <w:t>plication</w:t>
      </w:r>
      <w:r w:rsidR="0018647E">
        <w:t xml:space="preserve"> processes</w:t>
      </w:r>
      <w:r w:rsidR="003524A4">
        <w:t xml:space="preserve"> and </w:t>
      </w:r>
      <w:r w:rsidR="0018647E">
        <w:t xml:space="preserve">reducing </w:t>
      </w:r>
      <w:r w:rsidR="003524A4">
        <w:t xml:space="preserve">red tape) </w:t>
      </w:r>
      <w:r w:rsidR="003524A4" w:rsidRPr="00C22B0D">
        <w:t>as important.</w:t>
      </w:r>
      <w:r w:rsidR="008B48B9">
        <w:t xml:space="preserve"> </w:t>
      </w:r>
      <w:r w:rsidR="009F2737">
        <w:t>Ensuring accessibility for all abilities was also raised as an issue that needed to be addressed in the application system.</w:t>
      </w:r>
    </w:p>
    <w:p w14:paraId="48D612E3" w14:textId="027779FF" w:rsidR="003524A4" w:rsidRPr="00711349" w:rsidRDefault="003524A4" w:rsidP="003524A4">
      <w:pPr>
        <w:pStyle w:val="Quote"/>
        <w:ind w:left="360"/>
      </w:pPr>
      <w:r>
        <w:t>"</w:t>
      </w:r>
      <w:r w:rsidR="00A0669B">
        <w:t>H</w:t>
      </w:r>
      <w:r w:rsidR="00A91194" w:rsidRPr="00BF545B">
        <w:t>ave workshops and</w:t>
      </w:r>
      <w:r w:rsidR="00A91194">
        <w:t xml:space="preserve"> [other]</w:t>
      </w:r>
      <w:r w:rsidR="00A91194" w:rsidRPr="00BF545B">
        <w:t xml:space="preserve"> things </w:t>
      </w:r>
      <w:r w:rsidR="00A91194">
        <w:t>[that would]</w:t>
      </w:r>
      <w:r w:rsidR="00A91194" w:rsidRPr="00BF545B">
        <w:t xml:space="preserve"> help with the application</w:t>
      </w:r>
      <w:r w:rsidR="00A0669B">
        <w:t>.</w:t>
      </w:r>
      <w:r w:rsidR="0018647E">
        <w:t>”</w:t>
      </w:r>
    </w:p>
    <w:p w14:paraId="48D612E5" w14:textId="56A78E2F" w:rsidR="000C25B8" w:rsidRDefault="00F65109" w:rsidP="00612CEB">
      <w:pPr>
        <w:pStyle w:val="ListParagraph"/>
        <w:numPr>
          <w:ilvl w:val="0"/>
          <w:numId w:val="15"/>
        </w:numPr>
        <w:ind w:left="714" w:hanging="357"/>
        <w:contextualSpacing w:val="0"/>
      </w:pPr>
      <w:r w:rsidRPr="00612CEB">
        <w:rPr>
          <w:b/>
        </w:rPr>
        <w:t>20</w:t>
      </w:r>
      <w:r w:rsidR="007469F2" w:rsidRPr="00612CEB">
        <w:rPr>
          <w:b/>
        </w:rPr>
        <w:t xml:space="preserve"> per </w:t>
      </w:r>
      <w:r w:rsidR="002D47FD" w:rsidRPr="00612CEB">
        <w:rPr>
          <w:b/>
        </w:rPr>
        <w:t>cent</w:t>
      </w:r>
      <w:r w:rsidR="002D47FD">
        <w:t xml:space="preserve"> </w:t>
      </w:r>
      <w:r w:rsidR="005E6CD4">
        <w:t xml:space="preserve">of </w:t>
      </w:r>
      <w:r w:rsidR="007C62BE">
        <w:t xml:space="preserve">responses discussed assistance to </w:t>
      </w:r>
      <w:r w:rsidR="005E6CD4" w:rsidRPr="00612CEB">
        <w:rPr>
          <w:rStyle w:val="Emphasis"/>
        </w:rPr>
        <w:t>connect</w:t>
      </w:r>
      <w:r w:rsidR="00612CEB" w:rsidRPr="00612CEB">
        <w:rPr>
          <w:rStyle w:val="Emphasis"/>
        </w:rPr>
        <w:t xml:space="preserve"> applicants</w:t>
      </w:r>
      <w:r w:rsidR="005E6CD4" w:rsidRPr="00612CEB">
        <w:rPr>
          <w:rStyle w:val="Emphasis"/>
        </w:rPr>
        <w:t xml:space="preserve"> to mentors</w:t>
      </w:r>
      <w:r w:rsidR="007C62BE" w:rsidRPr="00612CEB">
        <w:rPr>
          <w:rStyle w:val="Emphasis"/>
        </w:rPr>
        <w:t>,</w:t>
      </w:r>
      <w:r w:rsidR="00612CEB" w:rsidRPr="00612CEB">
        <w:rPr>
          <w:rStyle w:val="Emphasis"/>
        </w:rPr>
        <w:t xml:space="preserve"> help and assistance</w:t>
      </w:r>
      <w:r w:rsidR="00612CEB">
        <w:t>, such as</w:t>
      </w:r>
      <w:r w:rsidR="007C62BE">
        <w:t xml:space="preserve"> </w:t>
      </w:r>
      <w:r w:rsidR="005E6CD4">
        <w:t>investors</w:t>
      </w:r>
      <w:r w:rsidR="007C62BE">
        <w:t xml:space="preserve"> and</w:t>
      </w:r>
      <w:r w:rsidR="005E6CD4">
        <w:t xml:space="preserve"> </w:t>
      </w:r>
      <w:r w:rsidR="007C62BE">
        <w:t xml:space="preserve">other successful </w:t>
      </w:r>
      <w:r w:rsidR="005E6CD4">
        <w:t>applicants.</w:t>
      </w:r>
    </w:p>
    <w:p w14:paraId="48D612E7" w14:textId="52B67D0E" w:rsidR="00673423" w:rsidRPr="00612CEB" w:rsidRDefault="00612CEB" w:rsidP="00612CEB">
      <w:pPr>
        <w:pStyle w:val="ListParagraph"/>
        <w:numPr>
          <w:ilvl w:val="0"/>
          <w:numId w:val="15"/>
        </w:numPr>
        <w:ind w:left="714" w:hanging="357"/>
        <w:contextualSpacing w:val="0"/>
        <w:rPr>
          <w:color w:val="005677"/>
        </w:rPr>
      </w:pPr>
      <w:r w:rsidRPr="00612CEB">
        <w:rPr>
          <w:b/>
        </w:rPr>
        <w:t>20 per cent</w:t>
      </w:r>
      <w:r>
        <w:t xml:space="preserve"> of r</w:t>
      </w:r>
      <w:r w:rsidR="000C25B8">
        <w:t>espondents</w:t>
      </w:r>
      <w:r>
        <w:t xml:space="preserve"> raised the importance of</w:t>
      </w:r>
      <w:r w:rsidR="000C25B8">
        <w:t xml:space="preserve"> </w:t>
      </w:r>
      <w:r>
        <w:rPr>
          <w:rStyle w:val="Emphasis"/>
        </w:rPr>
        <w:t>i</w:t>
      </w:r>
      <w:r w:rsidRPr="001E0040">
        <w:rPr>
          <w:rStyle w:val="Emphasis"/>
        </w:rPr>
        <w:t>ncreas</w:t>
      </w:r>
      <w:r>
        <w:rPr>
          <w:rStyle w:val="Emphasis"/>
        </w:rPr>
        <w:t>ing diversity of</w:t>
      </w:r>
      <w:r w:rsidRPr="001E0040">
        <w:rPr>
          <w:rStyle w:val="Emphasis"/>
        </w:rPr>
        <w:t xml:space="preserve"> minorities and disadvantaged women </w:t>
      </w:r>
      <w:r>
        <w:rPr>
          <w:rStyle w:val="Emphasis"/>
        </w:rPr>
        <w:t>in the program</w:t>
      </w:r>
      <w:r w:rsidR="007E3E3C">
        <w:rPr>
          <w:rStyle w:val="Emphasis"/>
          <w:color w:val="auto"/>
        </w:rPr>
        <w:t>.</w:t>
      </w:r>
      <w:r w:rsidR="000C25B8">
        <w:t xml:space="preserve"> </w:t>
      </w:r>
      <w:r w:rsidR="007E3E3C">
        <w:t>D</w:t>
      </w:r>
      <w:r w:rsidR="000C25B8">
        <w:t xml:space="preserve">iversity </w:t>
      </w:r>
      <w:r w:rsidR="007E3E3C">
        <w:t xml:space="preserve">covered a range of </w:t>
      </w:r>
      <w:r w:rsidR="000C25B8">
        <w:t>characteristics, including cultural identity,</w:t>
      </w:r>
      <w:r>
        <w:t xml:space="preserve"> geographic location</w:t>
      </w:r>
      <w:r w:rsidR="007E3E3C">
        <w:t xml:space="preserve"> and</w:t>
      </w:r>
      <w:r w:rsidR="000C25B8">
        <w:t xml:space="preserve"> socioeconomic standing.</w:t>
      </w:r>
    </w:p>
    <w:p w14:paraId="48D612E9" w14:textId="24CCC087" w:rsidR="00C04866" w:rsidRDefault="00F65109" w:rsidP="00612CEB">
      <w:pPr>
        <w:pStyle w:val="ListParagraph"/>
        <w:numPr>
          <w:ilvl w:val="0"/>
          <w:numId w:val="15"/>
        </w:numPr>
        <w:ind w:left="714" w:hanging="357"/>
        <w:contextualSpacing w:val="0"/>
      </w:pPr>
      <w:r w:rsidRPr="00612CEB">
        <w:rPr>
          <w:b/>
        </w:rPr>
        <w:t>18</w:t>
      </w:r>
      <w:r w:rsidR="007626A0" w:rsidRPr="00612CEB">
        <w:rPr>
          <w:b/>
        </w:rPr>
        <w:t xml:space="preserve"> per cent</w:t>
      </w:r>
      <w:r w:rsidR="007626A0">
        <w:t xml:space="preserve"> of </w:t>
      </w:r>
      <w:r w:rsidR="00C04866">
        <w:t xml:space="preserve">responses </w:t>
      </w:r>
      <w:r w:rsidR="00E867D7">
        <w:t>identified</w:t>
      </w:r>
      <w:r w:rsidR="007626A0">
        <w:t xml:space="preserve"> </w:t>
      </w:r>
      <w:r w:rsidR="00C04866" w:rsidRPr="00612CEB">
        <w:rPr>
          <w:rStyle w:val="Emphasis"/>
        </w:rPr>
        <w:t>increasing</w:t>
      </w:r>
      <w:r w:rsidR="007626A0" w:rsidRPr="00612CEB">
        <w:rPr>
          <w:rStyle w:val="Emphasis"/>
        </w:rPr>
        <w:t xml:space="preserve"> </w:t>
      </w:r>
      <w:r w:rsidR="00C04866" w:rsidRPr="00612CEB">
        <w:rPr>
          <w:rStyle w:val="Emphasis"/>
        </w:rPr>
        <w:t xml:space="preserve">rural and regional </w:t>
      </w:r>
      <w:r w:rsidR="007626A0" w:rsidRPr="00612CEB">
        <w:rPr>
          <w:rStyle w:val="Emphasis"/>
        </w:rPr>
        <w:t>representation</w:t>
      </w:r>
      <w:r w:rsidR="007E3E3C">
        <w:rPr>
          <w:rStyle w:val="Emphasis"/>
        </w:rPr>
        <w:t>,</w:t>
      </w:r>
      <w:r w:rsidR="00C04866" w:rsidRPr="00612CEB">
        <w:rPr>
          <w:rStyle w:val="Emphasis"/>
        </w:rPr>
        <w:t xml:space="preserve"> </w:t>
      </w:r>
      <w:r w:rsidR="007626A0" w:rsidRPr="00612CEB">
        <w:rPr>
          <w:rStyle w:val="Emphasis"/>
        </w:rPr>
        <w:t xml:space="preserve">and </w:t>
      </w:r>
      <w:r w:rsidR="00DC35E9">
        <w:rPr>
          <w:rStyle w:val="Emphasis"/>
        </w:rPr>
        <w:t xml:space="preserve">having </w:t>
      </w:r>
      <w:r w:rsidR="00C04866" w:rsidRPr="00612CEB">
        <w:rPr>
          <w:rStyle w:val="Emphasis"/>
        </w:rPr>
        <w:t>a</w:t>
      </w:r>
      <w:r w:rsidR="007626A0" w:rsidRPr="00612CEB">
        <w:rPr>
          <w:rStyle w:val="Emphasis"/>
        </w:rPr>
        <w:t xml:space="preserve"> local focus</w:t>
      </w:r>
      <w:r w:rsidR="00DC35E9" w:rsidRPr="00DC35E9">
        <w:t>,</w:t>
      </w:r>
      <w:r w:rsidR="00DC35E9">
        <w:t xml:space="preserve"> in recognition of</w:t>
      </w:r>
      <w:r w:rsidR="00C04866">
        <w:t xml:space="preserve"> the additional challenges faced by founders</w:t>
      </w:r>
      <w:r w:rsidR="00DC35E9">
        <w:t xml:space="preserve"> outside of metropolitan areas</w:t>
      </w:r>
      <w:r w:rsidR="00C04866">
        <w:t xml:space="preserve"> in accessing support for their startups.</w:t>
      </w:r>
    </w:p>
    <w:p w14:paraId="48D612EB" w14:textId="205626A8" w:rsidR="00142D48" w:rsidRDefault="00E63CFE" w:rsidP="00612CEB">
      <w:pPr>
        <w:pStyle w:val="ListParagraph"/>
        <w:numPr>
          <w:ilvl w:val="0"/>
          <w:numId w:val="15"/>
        </w:numPr>
      </w:pPr>
      <w:r w:rsidRPr="00612CEB">
        <w:rPr>
          <w:b/>
        </w:rPr>
        <w:t>18 per cent</w:t>
      </w:r>
      <w:r w:rsidRPr="00E63CFE">
        <w:t xml:space="preserve"> of</w:t>
      </w:r>
      <w:r>
        <w:t xml:space="preserve"> </w:t>
      </w:r>
      <w:r w:rsidR="00C04866">
        <w:t xml:space="preserve">respondents </w:t>
      </w:r>
      <w:r w:rsidR="004506CE">
        <w:t>highlighted the importance of taking an</w:t>
      </w:r>
      <w:r w:rsidR="00C04866">
        <w:t xml:space="preserve"> </w:t>
      </w:r>
      <w:r w:rsidR="004506CE">
        <w:t xml:space="preserve">evidence-based approach to </w:t>
      </w:r>
      <w:r w:rsidR="00C04866">
        <w:t xml:space="preserve">program </w:t>
      </w:r>
      <w:r w:rsidR="007E3E3C">
        <w:rPr>
          <w:rStyle w:val="Emphasis"/>
        </w:rPr>
        <w:t>eligibility requirements and</w:t>
      </w:r>
      <w:r w:rsidR="00612CEB" w:rsidRPr="00612CEB">
        <w:rPr>
          <w:rStyle w:val="Emphasis"/>
        </w:rPr>
        <w:t xml:space="preserve"> merit assessment</w:t>
      </w:r>
      <w:r w:rsidR="00C04866">
        <w:t>.</w:t>
      </w:r>
    </w:p>
    <w:p w14:paraId="48D612EC" w14:textId="77777777" w:rsidR="00142D48" w:rsidRDefault="00142D48">
      <w:r>
        <w:br w:type="page"/>
      </w:r>
    </w:p>
    <w:p w14:paraId="48D612ED" w14:textId="77777777" w:rsidR="00D03174" w:rsidRPr="00D03174" w:rsidRDefault="00592A73" w:rsidP="00F162BF">
      <w:pPr>
        <w:pStyle w:val="Heading2"/>
        <w:numPr>
          <w:ilvl w:val="0"/>
          <w:numId w:val="9"/>
        </w:numPr>
      </w:pPr>
      <w:bookmarkStart w:id="112" w:name="_Toc23771033"/>
      <w:bookmarkStart w:id="113" w:name="_Toc23771171"/>
      <w:bookmarkStart w:id="114" w:name="_Toc25935097"/>
      <w:bookmarkEnd w:id="109"/>
      <w:bookmarkEnd w:id="110"/>
      <w:bookmarkEnd w:id="111"/>
      <w:r>
        <w:lastRenderedPageBreak/>
        <w:t>Targeting the funding</w:t>
      </w:r>
      <w:bookmarkEnd w:id="112"/>
      <w:bookmarkEnd w:id="113"/>
      <w:bookmarkEnd w:id="114"/>
    </w:p>
    <w:p w14:paraId="48D612EE" w14:textId="77777777" w:rsidR="001166AB" w:rsidRDefault="00AC4CFE" w:rsidP="000E3144">
      <w:pPr>
        <w:pStyle w:val="Heading3"/>
        <w:rPr>
          <w:lang w:val="en-US"/>
        </w:rPr>
      </w:pPr>
      <w:r>
        <w:rPr>
          <w:lang w:val="en-US"/>
        </w:rPr>
        <w:t>Types of founders and startups</w:t>
      </w:r>
    </w:p>
    <w:p w14:paraId="48D612EF" w14:textId="77777777" w:rsidR="005613FD" w:rsidRDefault="005613FD" w:rsidP="005613FD">
      <w:pPr>
        <w:pStyle w:val="Calloutbox"/>
      </w:pPr>
      <w:r>
        <w:t>The department asked</w:t>
      </w:r>
      <w:r w:rsidR="0047502A">
        <w:t xml:space="preserve"> about </w:t>
      </w:r>
      <w:r w:rsidR="00157C1F">
        <w:t xml:space="preserve">the </w:t>
      </w:r>
      <w:r w:rsidR="00EE2303">
        <w:t>stage the</w:t>
      </w:r>
      <w:r w:rsidR="00157C1F">
        <w:t xml:space="preserve"> startup should </w:t>
      </w:r>
      <w:r w:rsidR="00EE2303">
        <w:t>receive</w:t>
      </w:r>
      <w:r w:rsidR="00157C1F">
        <w:t xml:space="preserve"> fund</w:t>
      </w:r>
      <w:r w:rsidR="00EE2303">
        <w:t>ing</w:t>
      </w:r>
      <w:r w:rsidR="0047502A">
        <w:t>.</w:t>
      </w:r>
      <w:r>
        <w:t xml:space="preserve"> The following </w:t>
      </w:r>
      <w:r w:rsidR="0047502A">
        <w:t>four</w:t>
      </w:r>
      <w:r>
        <w:t xml:space="preserve"> themes emerged: </w:t>
      </w:r>
    </w:p>
    <w:p w14:paraId="48D612F0" w14:textId="77777777" w:rsidR="00D03174" w:rsidRDefault="00D03174" w:rsidP="00D03174">
      <w:pPr>
        <w:pStyle w:val="Calloutbox"/>
        <w:rPr>
          <w:lang w:val="en-US"/>
        </w:rPr>
      </w:pPr>
    </w:p>
    <w:p w14:paraId="48D612F1" w14:textId="77777777" w:rsidR="005613FD" w:rsidRDefault="005613FD" w:rsidP="005613FD">
      <w:pPr>
        <w:pStyle w:val="Calloutbox"/>
        <w:jc w:val="center"/>
        <w:rPr>
          <w:i/>
          <w:lang w:val="en-US"/>
        </w:rPr>
      </w:pPr>
      <w:r>
        <w:rPr>
          <w:i/>
          <w:lang w:val="en-US"/>
        </w:rPr>
        <w:t>Early stage companies</w:t>
      </w:r>
    </w:p>
    <w:p w14:paraId="48D612F2" w14:textId="77777777" w:rsidR="005613FD" w:rsidRDefault="005613FD" w:rsidP="005613FD">
      <w:pPr>
        <w:pStyle w:val="Calloutbox"/>
        <w:jc w:val="center"/>
        <w:rPr>
          <w:i/>
          <w:lang w:val="en-US"/>
        </w:rPr>
      </w:pPr>
      <w:r>
        <w:rPr>
          <w:i/>
          <w:lang w:val="en-US"/>
        </w:rPr>
        <w:t>Open and flexible</w:t>
      </w:r>
    </w:p>
    <w:p w14:paraId="48D612F3" w14:textId="77777777" w:rsidR="005613FD" w:rsidRDefault="005613FD" w:rsidP="005613FD">
      <w:pPr>
        <w:pStyle w:val="Calloutbox"/>
        <w:jc w:val="center"/>
        <w:rPr>
          <w:i/>
          <w:lang w:val="en-US"/>
        </w:rPr>
      </w:pPr>
      <w:r>
        <w:rPr>
          <w:i/>
          <w:lang w:val="en-US"/>
        </w:rPr>
        <w:t>Scalable companies or startups ready to scale</w:t>
      </w:r>
    </w:p>
    <w:p w14:paraId="48D612F4" w14:textId="77777777" w:rsidR="005613FD" w:rsidRPr="00D03174" w:rsidRDefault="005613FD" w:rsidP="005613FD">
      <w:pPr>
        <w:pStyle w:val="Calloutbox"/>
        <w:jc w:val="center"/>
        <w:rPr>
          <w:lang w:val="en-US"/>
        </w:rPr>
      </w:pPr>
      <w:r>
        <w:rPr>
          <w:i/>
          <w:lang w:val="en-US"/>
        </w:rPr>
        <w:t>Disadvantaged founders</w:t>
      </w:r>
    </w:p>
    <w:p w14:paraId="48D612F6" w14:textId="1A615C56" w:rsidR="00AC4CFE" w:rsidRPr="007E3E3C" w:rsidRDefault="00773532" w:rsidP="007E3E3C">
      <w:pPr>
        <w:rPr>
          <w:b/>
          <w:bCs/>
        </w:rPr>
      </w:pPr>
      <w:r w:rsidRPr="00EA2852">
        <w:rPr>
          <w:rStyle w:val="Emphasis"/>
        </w:rPr>
        <w:t xml:space="preserve">Early stage companies </w:t>
      </w:r>
      <w:r w:rsidR="00E80614" w:rsidRPr="00EA2852">
        <w:rPr>
          <w:rStyle w:val="Emphasis"/>
        </w:rPr>
        <w:t>–</w:t>
      </w:r>
      <w:r w:rsidRPr="006A2553">
        <w:t xml:space="preserve"> </w:t>
      </w:r>
      <w:r w:rsidR="00003FE3" w:rsidRPr="006A2553">
        <w:t>Over</w:t>
      </w:r>
      <w:r w:rsidR="00E80614">
        <w:rPr>
          <w:bCs/>
        </w:rPr>
        <w:t xml:space="preserve"> </w:t>
      </w:r>
      <w:r w:rsidR="00003FE3" w:rsidRPr="00BF545B">
        <w:rPr>
          <w:b/>
          <w:bCs/>
        </w:rPr>
        <w:t>40</w:t>
      </w:r>
      <w:r w:rsidR="00E80614" w:rsidRPr="00BF545B">
        <w:rPr>
          <w:b/>
          <w:bCs/>
        </w:rPr>
        <w:t> per cent</w:t>
      </w:r>
      <w:r w:rsidR="00E80614" w:rsidRPr="00773532">
        <w:rPr>
          <w:bCs/>
        </w:rPr>
        <w:t xml:space="preserve"> </w:t>
      </w:r>
      <w:r w:rsidR="00003FE3" w:rsidRPr="00773532">
        <w:rPr>
          <w:bCs/>
        </w:rPr>
        <w:t xml:space="preserve">of </w:t>
      </w:r>
      <w:r w:rsidR="0059292F">
        <w:rPr>
          <w:bCs/>
        </w:rPr>
        <w:t>respondents</w:t>
      </w:r>
      <w:r w:rsidR="00003FE3" w:rsidRPr="00773532">
        <w:rPr>
          <w:bCs/>
        </w:rPr>
        <w:t xml:space="preserve"> would like </w:t>
      </w:r>
      <w:r w:rsidR="0059292F">
        <w:rPr>
          <w:bCs/>
        </w:rPr>
        <w:t>the Initiative</w:t>
      </w:r>
      <w:r w:rsidR="00F65109">
        <w:rPr>
          <w:bCs/>
        </w:rPr>
        <w:t xml:space="preserve"> to</w:t>
      </w:r>
      <w:r w:rsidR="0059292F">
        <w:rPr>
          <w:bCs/>
        </w:rPr>
        <w:t xml:space="preserve"> provide funding to </w:t>
      </w:r>
      <w:r w:rsidR="00003FE3" w:rsidRPr="00773532">
        <w:rPr>
          <w:bCs/>
        </w:rPr>
        <w:t>early stage startup</w:t>
      </w:r>
      <w:r w:rsidR="0059292F">
        <w:rPr>
          <w:bCs/>
        </w:rPr>
        <w:t>s</w:t>
      </w:r>
      <w:r w:rsidR="00003FE3" w:rsidRPr="00773532">
        <w:rPr>
          <w:bCs/>
        </w:rPr>
        <w:t>.</w:t>
      </w:r>
      <w:r w:rsidR="007E3E3C">
        <w:rPr>
          <w:b/>
          <w:bCs/>
        </w:rPr>
        <w:t xml:space="preserve"> </w:t>
      </w:r>
      <w:r w:rsidR="00F65109">
        <w:t>The view was</w:t>
      </w:r>
      <w:r w:rsidR="00E80614">
        <w:t xml:space="preserve"> </w:t>
      </w:r>
      <w:r>
        <w:t>that founders of pre-seed and early stage companies have the greatest need for funding and other guidance</w:t>
      </w:r>
      <w:r w:rsidR="00E80614">
        <w:t>.</w:t>
      </w:r>
    </w:p>
    <w:p w14:paraId="48D612F8" w14:textId="5E02CF7C" w:rsidR="00B86596" w:rsidRPr="007E3E3C" w:rsidRDefault="0071525D" w:rsidP="007E3E3C">
      <w:pPr>
        <w:rPr>
          <w:bCs/>
        </w:rPr>
      </w:pPr>
      <w:r w:rsidRPr="00EA2852">
        <w:rPr>
          <w:rStyle w:val="Emphasis"/>
        </w:rPr>
        <w:t xml:space="preserve">Open and </w:t>
      </w:r>
      <w:r w:rsidR="005613FD" w:rsidRPr="00EA2852">
        <w:rPr>
          <w:rStyle w:val="Emphasis"/>
        </w:rPr>
        <w:t>f</w:t>
      </w:r>
      <w:r w:rsidRPr="00EA2852">
        <w:rPr>
          <w:rStyle w:val="Emphasis"/>
        </w:rPr>
        <w:t xml:space="preserve">lexible </w:t>
      </w:r>
      <w:r w:rsidR="00E80614" w:rsidRPr="00EA2852">
        <w:rPr>
          <w:rStyle w:val="Emphasis"/>
        </w:rPr>
        <w:t>–</w:t>
      </w:r>
      <w:r w:rsidRPr="00AC4CFE">
        <w:rPr>
          <w:bCs/>
        </w:rPr>
        <w:t xml:space="preserve"> </w:t>
      </w:r>
      <w:r w:rsidR="00313893" w:rsidRPr="00BF545B">
        <w:rPr>
          <w:b/>
          <w:bCs/>
        </w:rPr>
        <w:t>20</w:t>
      </w:r>
      <w:r w:rsidR="00E80614">
        <w:rPr>
          <w:b/>
          <w:bCs/>
        </w:rPr>
        <w:t xml:space="preserve"> </w:t>
      </w:r>
      <w:r w:rsidR="00E80614" w:rsidRPr="00BF545B">
        <w:rPr>
          <w:b/>
          <w:bCs/>
        </w:rPr>
        <w:t>per cent</w:t>
      </w:r>
      <w:r w:rsidR="00E80614" w:rsidRPr="00AC4CFE">
        <w:rPr>
          <w:bCs/>
        </w:rPr>
        <w:t xml:space="preserve"> </w:t>
      </w:r>
      <w:r w:rsidR="00313893" w:rsidRPr="00AC4CFE">
        <w:rPr>
          <w:bCs/>
        </w:rPr>
        <w:t xml:space="preserve">of </w:t>
      </w:r>
      <w:r w:rsidR="00F93EBF">
        <w:rPr>
          <w:bCs/>
        </w:rPr>
        <w:t>responses highlighted</w:t>
      </w:r>
      <w:r w:rsidR="00313893" w:rsidRPr="00AC4CFE">
        <w:rPr>
          <w:bCs/>
        </w:rPr>
        <w:t xml:space="preserve"> </w:t>
      </w:r>
      <w:r w:rsidR="00F93EBF">
        <w:rPr>
          <w:bCs/>
        </w:rPr>
        <w:t xml:space="preserve">the importance of </w:t>
      </w:r>
      <w:r w:rsidR="00313893" w:rsidRPr="00AC4CFE">
        <w:rPr>
          <w:bCs/>
        </w:rPr>
        <w:t xml:space="preserve">support </w:t>
      </w:r>
      <w:r w:rsidR="00F93EBF">
        <w:rPr>
          <w:bCs/>
        </w:rPr>
        <w:t xml:space="preserve">for </w:t>
      </w:r>
      <w:r w:rsidR="00313893" w:rsidRPr="00AC4CFE">
        <w:rPr>
          <w:bCs/>
        </w:rPr>
        <w:t>startup</w:t>
      </w:r>
      <w:r w:rsidR="00F93EBF">
        <w:rPr>
          <w:bCs/>
        </w:rPr>
        <w:t>s</w:t>
      </w:r>
      <w:r w:rsidR="00313893" w:rsidRPr="00AC4CFE">
        <w:rPr>
          <w:bCs/>
        </w:rPr>
        <w:t xml:space="preserve"> at all stages </w:t>
      </w:r>
      <w:r w:rsidR="00F93EBF">
        <w:rPr>
          <w:bCs/>
        </w:rPr>
        <w:t xml:space="preserve">and a preference to </w:t>
      </w:r>
      <w:r w:rsidR="00313893" w:rsidRPr="00AC4CFE">
        <w:rPr>
          <w:bCs/>
        </w:rPr>
        <w:t>tak</w:t>
      </w:r>
      <w:r w:rsidR="00F93EBF">
        <w:rPr>
          <w:bCs/>
        </w:rPr>
        <w:t>e</w:t>
      </w:r>
      <w:r w:rsidR="00313893" w:rsidRPr="00AC4CFE">
        <w:rPr>
          <w:bCs/>
        </w:rPr>
        <w:t xml:space="preserve"> individual needs</w:t>
      </w:r>
      <w:r w:rsidR="00F93EBF">
        <w:rPr>
          <w:bCs/>
        </w:rPr>
        <w:t xml:space="preserve"> </w:t>
      </w:r>
      <w:r w:rsidR="00F93EBF" w:rsidRPr="00AC4CFE">
        <w:rPr>
          <w:bCs/>
        </w:rPr>
        <w:t>into account</w:t>
      </w:r>
      <w:r w:rsidR="00313893" w:rsidRPr="00AC4CFE">
        <w:rPr>
          <w:bCs/>
        </w:rPr>
        <w:t>.</w:t>
      </w:r>
      <w:r w:rsidR="007E3E3C">
        <w:rPr>
          <w:bCs/>
        </w:rPr>
        <w:t xml:space="preserve"> </w:t>
      </w:r>
      <w:r w:rsidR="00313893" w:rsidRPr="00AC4CFE">
        <w:t xml:space="preserve">This included support for </w:t>
      </w:r>
      <w:r w:rsidR="00184D33" w:rsidRPr="00184D33">
        <w:t>s</w:t>
      </w:r>
      <w:r w:rsidR="00773532" w:rsidRPr="00AC4CFE">
        <w:t>ocial startups</w:t>
      </w:r>
      <w:r w:rsidR="00184D33" w:rsidRPr="00184D33">
        <w:t xml:space="preserve"> that </w:t>
      </w:r>
      <w:r w:rsidR="00B41732">
        <w:t>do not fit into the</w:t>
      </w:r>
      <w:r w:rsidR="00184D33">
        <w:t xml:space="preserve"> </w:t>
      </w:r>
      <w:r w:rsidR="00B86596">
        <w:t xml:space="preserve">traditional </w:t>
      </w:r>
      <w:r w:rsidR="00F93EBF">
        <w:t>male model</w:t>
      </w:r>
      <w:r w:rsidR="00B41732">
        <w:t xml:space="preserve"> of </w:t>
      </w:r>
      <w:r w:rsidR="00F65109">
        <w:t xml:space="preserve">a </w:t>
      </w:r>
      <w:r w:rsidR="00B41732">
        <w:t xml:space="preserve">scalable </w:t>
      </w:r>
      <w:r w:rsidR="00351E31">
        <w:t xml:space="preserve">company </w:t>
      </w:r>
      <w:r w:rsidR="00B41732">
        <w:t>with global ambitions.</w:t>
      </w:r>
    </w:p>
    <w:p w14:paraId="48D612F9" w14:textId="644E76A3" w:rsidR="000E2452" w:rsidRPr="000E2452" w:rsidRDefault="00BE55FE" w:rsidP="00B86596">
      <w:r w:rsidRPr="00EA2852">
        <w:rPr>
          <w:rStyle w:val="Emphasis"/>
        </w:rPr>
        <w:t>S</w:t>
      </w:r>
      <w:r w:rsidR="00351E31" w:rsidRPr="00EA2852">
        <w:rPr>
          <w:rStyle w:val="Emphasis"/>
        </w:rPr>
        <w:t>cal</w:t>
      </w:r>
      <w:r w:rsidR="005613FD" w:rsidRPr="00EA2852">
        <w:rPr>
          <w:rStyle w:val="Emphasis"/>
        </w:rPr>
        <w:t xml:space="preserve">able companies or startups </w:t>
      </w:r>
      <w:r w:rsidRPr="00EA2852">
        <w:rPr>
          <w:rStyle w:val="Emphasis"/>
        </w:rPr>
        <w:t xml:space="preserve">are ready to scale </w:t>
      </w:r>
      <w:r w:rsidR="00EB6CBA" w:rsidRPr="00EA2852">
        <w:rPr>
          <w:rStyle w:val="Emphasis"/>
        </w:rPr>
        <w:t xml:space="preserve">– </w:t>
      </w:r>
      <w:r w:rsidR="00EB6CBA" w:rsidRPr="00BF545B">
        <w:rPr>
          <w:bCs/>
        </w:rPr>
        <w:t xml:space="preserve">startups </w:t>
      </w:r>
      <w:r w:rsidR="00AC4CFE">
        <w:rPr>
          <w:iCs/>
        </w:rPr>
        <w:t xml:space="preserve">with </w:t>
      </w:r>
      <w:r w:rsidR="00912DDB" w:rsidRPr="00B86596">
        <w:rPr>
          <w:iCs/>
        </w:rPr>
        <w:t xml:space="preserve">income, evidence of traction and </w:t>
      </w:r>
      <w:r w:rsidR="000E2452" w:rsidRPr="00B86596">
        <w:rPr>
          <w:iCs/>
        </w:rPr>
        <w:t>a</w:t>
      </w:r>
      <w:r w:rsidR="00912DDB" w:rsidRPr="00B86596">
        <w:rPr>
          <w:iCs/>
        </w:rPr>
        <w:t>n</w:t>
      </w:r>
      <w:r w:rsidR="000E2452" w:rsidRPr="00B86596">
        <w:rPr>
          <w:iCs/>
        </w:rPr>
        <w:t xml:space="preserve"> </w:t>
      </w:r>
      <w:r w:rsidR="00912DDB" w:rsidRPr="00B86596">
        <w:rPr>
          <w:iCs/>
        </w:rPr>
        <w:t xml:space="preserve">identified </w:t>
      </w:r>
      <w:r w:rsidR="000E2452" w:rsidRPr="00B86596">
        <w:rPr>
          <w:iCs/>
        </w:rPr>
        <w:t>growth opportunity</w:t>
      </w:r>
      <w:r w:rsidR="00DC35E9">
        <w:rPr>
          <w:iCs/>
        </w:rPr>
        <w:t>,</w:t>
      </w:r>
      <w:r w:rsidR="00BC1CC7">
        <w:rPr>
          <w:iCs/>
        </w:rPr>
        <w:t xml:space="preserve"> were</w:t>
      </w:r>
      <w:r w:rsidR="00B86596">
        <w:rPr>
          <w:iCs/>
        </w:rPr>
        <w:t xml:space="preserve"> identified by </w:t>
      </w:r>
      <w:r w:rsidR="00184D33" w:rsidRPr="00BF545B">
        <w:rPr>
          <w:b/>
          <w:bCs/>
        </w:rPr>
        <w:t>17</w:t>
      </w:r>
      <w:r w:rsidR="00E80614" w:rsidRPr="00BF545B">
        <w:rPr>
          <w:b/>
          <w:bCs/>
        </w:rPr>
        <w:t> per cent</w:t>
      </w:r>
      <w:r w:rsidR="00E80614">
        <w:rPr>
          <w:bCs/>
        </w:rPr>
        <w:t xml:space="preserve"> </w:t>
      </w:r>
      <w:r w:rsidR="00B86596">
        <w:rPr>
          <w:bCs/>
        </w:rPr>
        <w:t>of respondents.</w:t>
      </w:r>
    </w:p>
    <w:p w14:paraId="48D612FA" w14:textId="62E98D3D" w:rsidR="00EE00E2" w:rsidRPr="002A2275" w:rsidRDefault="00EE2303" w:rsidP="00BE55FE">
      <w:pPr>
        <w:pStyle w:val="Quote"/>
        <w:ind w:left="360"/>
      </w:pPr>
      <w:r>
        <w:t xml:space="preserve"> </w:t>
      </w:r>
      <w:r w:rsidR="00BE55FE">
        <w:t>“</w:t>
      </w:r>
      <w:r>
        <w:t>Businesses ready to launch to market, or launched business and ready to scale up</w:t>
      </w:r>
      <w:r w:rsidR="00A0669B">
        <w:t>.</w:t>
      </w:r>
      <w:r w:rsidR="00BE55FE">
        <w:t>”</w:t>
      </w:r>
    </w:p>
    <w:p w14:paraId="48D612FB" w14:textId="77777777" w:rsidR="00EE2303" w:rsidRDefault="00EE2303" w:rsidP="00EE2303">
      <w:pPr>
        <w:pStyle w:val="Calloutbox"/>
      </w:pPr>
      <w:r>
        <w:t xml:space="preserve">The department asked about the business characteristics that could form eligibility criteria. The following six themes emerged: </w:t>
      </w:r>
    </w:p>
    <w:p w14:paraId="48D612FC" w14:textId="77777777" w:rsidR="00EE2303" w:rsidRDefault="00EE2303" w:rsidP="00EE2303">
      <w:pPr>
        <w:pStyle w:val="Calloutbox"/>
      </w:pPr>
    </w:p>
    <w:p w14:paraId="48D612FD" w14:textId="77777777" w:rsidR="00EE2303" w:rsidRDefault="00EE2303" w:rsidP="00EE2303">
      <w:pPr>
        <w:pStyle w:val="Calloutbox"/>
        <w:jc w:val="center"/>
        <w:rPr>
          <w:i/>
        </w:rPr>
      </w:pPr>
      <w:r>
        <w:rPr>
          <w:i/>
        </w:rPr>
        <w:t>Potential and projection</w:t>
      </w:r>
    </w:p>
    <w:p w14:paraId="48D612FE" w14:textId="77777777" w:rsidR="00EE2303" w:rsidRDefault="00EE2303" w:rsidP="00EE2303">
      <w:pPr>
        <w:pStyle w:val="Calloutbox"/>
        <w:jc w:val="center"/>
        <w:rPr>
          <w:i/>
        </w:rPr>
      </w:pPr>
      <w:r>
        <w:rPr>
          <w:i/>
        </w:rPr>
        <w:t>Initial success and viability</w:t>
      </w:r>
    </w:p>
    <w:p w14:paraId="48D612FF" w14:textId="77777777" w:rsidR="00EE2303" w:rsidRDefault="00EE2303" w:rsidP="00EE2303">
      <w:pPr>
        <w:pStyle w:val="Calloutbox"/>
        <w:jc w:val="center"/>
        <w:rPr>
          <w:i/>
        </w:rPr>
      </w:pPr>
      <w:r>
        <w:rPr>
          <w:i/>
        </w:rPr>
        <w:t>Market readiness and impact</w:t>
      </w:r>
    </w:p>
    <w:p w14:paraId="48D61300" w14:textId="77777777" w:rsidR="00EE2303" w:rsidRDefault="00EE2303" w:rsidP="00EE2303">
      <w:pPr>
        <w:pStyle w:val="Calloutbox"/>
        <w:jc w:val="center"/>
        <w:rPr>
          <w:i/>
        </w:rPr>
      </w:pPr>
      <w:r>
        <w:rPr>
          <w:i/>
        </w:rPr>
        <w:t>Experience</w:t>
      </w:r>
    </w:p>
    <w:p w14:paraId="48D61301" w14:textId="77777777" w:rsidR="00EE2303" w:rsidRDefault="00EE2303" w:rsidP="00EE2303">
      <w:pPr>
        <w:pStyle w:val="Calloutbox"/>
        <w:jc w:val="center"/>
        <w:rPr>
          <w:i/>
        </w:rPr>
      </w:pPr>
      <w:r>
        <w:rPr>
          <w:i/>
        </w:rPr>
        <w:t>Team composition, employees, job creation</w:t>
      </w:r>
    </w:p>
    <w:p w14:paraId="48D61302" w14:textId="77777777" w:rsidR="00EE2303" w:rsidRPr="00EE2303" w:rsidRDefault="00EE2303" w:rsidP="00EE2303">
      <w:pPr>
        <w:pStyle w:val="Calloutbox"/>
        <w:jc w:val="center"/>
        <w:rPr>
          <w:i/>
        </w:rPr>
      </w:pPr>
      <w:r>
        <w:rPr>
          <w:i/>
        </w:rPr>
        <w:t>Flexibility and inclusivity</w:t>
      </w:r>
    </w:p>
    <w:p w14:paraId="48D61303" w14:textId="77777777" w:rsidR="00EE2303" w:rsidRPr="00D8123A" w:rsidRDefault="00EE2303" w:rsidP="00EE2303">
      <w:r>
        <w:rPr>
          <w:bCs/>
        </w:rPr>
        <w:t>Responses included</w:t>
      </w:r>
      <w:r w:rsidRPr="00D8123A">
        <w:rPr>
          <w:bCs/>
        </w:rPr>
        <w:t xml:space="preserve"> a ra</w:t>
      </w:r>
      <w:r>
        <w:rPr>
          <w:bCs/>
        </w:rPr>
        <w:t>nge of considerations</w:t>
      </w:r>
      <w:r w:rsidRPr="00D8123A">
        <w:rPr>
          <w:bCs/>
        </w:rPr>
        <w:t>:</w:t>
      </w:r>
    </w:p>
    <w:p w14:paraId="48D61304" w14:textId="77777777" w:rsidR="00EE2303" w:rsidRDefault="00EE2303" w:rsidP="00F162BF">
      <w:pPr>
        <w:pStyle w:val="ListParagraph"/>
        <w:numPr>
          <w:ilvl w:val="0"/>
          <w:numId w:val="4"/>
        </w:numPr>
        <w:ind w:left="714" w:hanging="357"/>
        <w:contextualSpacing w:val="0"/>
      </w:pPr>
      <w:r w:rsidRPr="00EE2303">
        <w:t>Around a third (</w:t>
      </w:r>
      <w:r w:rsidRPr="00EE2303">
        <w:rPr>
          <w:b/>
        </w:rPr>
        <w:t>32 per cent</w:t>
      </w:r>
      <w:r w:rsidRPr="00EE2303">
        <w:t>)</w:t>
      </w:r>
      <w:r>
        <w:t xml:space="preserve"> </w:t>
      </w:r>
      <w:r w:rsidRPr="00EE2303">
        <w:t xml:space="preserve">of </w:t>
      </w:r>
      <w:r>
        <w:t>responses</w:t>
      </w:r>
      <w:r w:rsidRPr="00EE2303">
        <w:t xml:space="preserve"> directly mentioned </w:t>
      </w:r>
      <w:r w:rsidRPr="00EA2852">
        <w:rPr>
          <w:rStyle w:val="Emphasis"/>
        </w:rPr>
        <w:t>potential, growth, future, projection, development and vision</w:t>
      </w:r>
      <w:r w:rsidRPr="00EE2303">
        <w:t>.</w:t>
      </w:r>
    </w:p>
    <w:p w14:paraId="48D61305" w14:textId="4217A281" w:rsidR="00EE2303" w:rsidRPr="00D8123A" w:rsidRDefault="00EE2303" w:rsidP="00EE2303">
      <w:pPr>
        <w:pStyle w:val="Quote"/>
      </w:pPr>
      <w:r w:rsidRPr="00EE2303">
        <w:t>"Ability of the business to solve a real problem</w:t>
      </w:r>
      <w:r w:rsidR="00A0669B">
        <w:t>.</w:t>
      </w:r>
      <w:r w:rsidRPr="00EE2303">
        <w:t>"</w:t>
      </w:r>
    </w:p>
    <w:p w14:paraId="48D61306" w14:textId="77777777" w:rsidR="00EE2303" w:rsidRDefault="00EE2303" w:rsidP="00F162BF">
      <w:pPr>
        <w:pStyle w:val="ListParagraph"/>
        <w:numPr>
          <w:ilvl w:val="0"/>
          <w:numId w:val="4"/>
        </w:numPr>
        <w:ind w:left="714" w:hanging="357"/>
        <w:contextualSpacing w:val="0"/>
      </w:pPr>
      <w:r w:rsidRPr="00EE2303">
        <w:t xml:space="preserve">The </w:t>
      </w:r>
      <w:r w:rsidRPr="00EA2852">
        <w:rPr>
          <w:rStyle w:val="Emphasis"/>
        </w:rPr>
        <w:t>initial success</w:t>
      </w:r>
      <w:r w:rsidRPr="00EE2303">
        <w:t xml:space="preserve"> of the company and its </w:t>
      </w:r>
      <w:r w:rsidRPr="004F222E">
        <w:t>proof of</w:t>
      </w:r>
      <w:r w:rsidRPr="00EA2852">
        <w:rPr>
          <w:rStyle w:val="Emphasis"/>
        </w:rPr>
        <w:t xml:space="preserve"> viability</w:t>
      </w:r>
      <w:r>
        <w:t xml:space="preserve"> was raised</w:t>
      </w:r>
      <w:r w:rsidRPr="00EE2303">
        <w:t xml:space="preserve"> in about </w:t>
      </w:r>
      <w:r w:rsidRPr="00EE2303">
        <w:rPr>
          <w:b/>
        </w:rPr>
        <w:t>30 per cent</w:t>
      </w:r>
      <w:r w:rsidRPr="00EE2303">
        <w:t xml:space="preserve"> of </w:t>
      </w:r>
      <w:r>
        <w:t>responses</w:t>
      </w:r>
      <w:r w:rsidRPr="00EE2303">
        <w:t>.</w:t>
      </w:r>
    </w:p>
    <w:p w14:paraId="48D61307" w14:textId="124855AF" w:rsidR="0071481F" w:rsidRDefault="005E1415" w:rsidP="00F162BF">
      <w:pPr>
        <w:pStyle w:val="ListParagraph"/>
        <w:numPr>
          <w:ilvl w:val="0"/>
          <w:numId w:val="4"/>
        </w:numPr>
        <w:ind w:left="714" w:hanging="357"/>
        <w:contextualSpacing w:val="0"/>
      </w:pPr>
      <w:r>
        <w:t>A</w:t>
      </w:r>
      <w:r w:rsidR="00022FD3">
        <w:t>ssess</w:t>
      </w:r>
      <w:r w:rsidR="004F222E">
        <w:t>ing</w:t>
      </w:r>
      <w:r w:rsidR="00022FD3">
        <w:t xml:space="preserve"> the</w:t>
      </w:r>
      <w:r>
        <w:t xml:space="preserve"> </w:t>
      </w:r>
      <w:r w:rsidR="00456427">
        <w:t>startup</w:t>
      </w:r>
      <w:r w:rsidR="0071481F" w:rsidRPr="005E1415">
        <w:t xml:space="preserve">s </w:t>
      </w:r>
      <w:r w:rsidR="0071481F" w:rsidRPr="00EA2852">
        <w:rPr>
          <w:rStyle w:val="Emphasis"/>
        </w:rPr>
        <w:t>market readiness</w:t>
      </w:r>
      <w:r w:rsidR="0071481F" w:rsidRPr="005E1415">
        <w:t xml:space="preserve"> and either </w:t>
      </w:r>
      <w:r w:rsidR="0071481F" w:rsidRPr="00EA2852">
        <w:rPr>
          <w:rStyle w:val="Emphasis"/>
        </w:rPr>
        <w:t>current or potential impact</w:t>
      </w:r>
      <w:r w:rsidR="0071481F" w:rsidRPr="005E1415">
        <w:t xml:space="preserve"> (</w:t>
      </w:r>
      <w:r w:rsidR="0071481F" w:rsidRPr="005E1415">
        <w:rPr>
          <w:b/>
        </w:rPr>
        <w:t>26 per cent</w:t>
      </w:r>
      <w:r w:rsidR="0071481F" w:rsidRPr="005E1415">
        <w:t>).</w:t>
      </w:r>
    </w:p>
    <w:p w14:paraId="48D61308" w14:textId="2296BC1B" w:rsidR="00487BB9" w:rsidRDefault="00022FD3" w:rsidP="00F162BF">
      <w:pPr>
        <w:pStyle w:val="ListParagraph"/>
        <w:numPr>
          <w:ilvl w:val="0"/>
          <w:numId w:val="4"/>
        </w:numPr>
        <w:ind w:left="714" w:hanging="357"/>
        <w:contextualSpacing w:val="0"/>
      </w:pPr>
      <w:r w:rsidRPr="00EA2852">
        <w:rPr>
          <w:rStyle w:val="Emphasis"/>
        </w:rPr>
        <w:t>Experience</w:t>
      </w:r>
      <w:r w:rsidR="00487BB9" w:rsidRPr="00EA2852">
        <w:rPr>
          <w:rStyle w:val="Emphasis"/>
        </w:rPr>
        <w:t xml:space="preserve"> </w:t>
      </w:r>
      <w:r w:rsidR="00487BB9">
        <w:t>of the founder</w:t>
      </w:r>
      <w:r w:rsidR="004F222E">
        <w:t>,</w:t>
      </w:r>
      <w:r>
        <w:t xml:space="preserve"> rather than </w:t>
      </w:r>
      <w:r w:rsidR="00487BB9">
        <w:t xml:space="preserve">startup </w:t>
      </w:r>
      <w:r>
        <w:t>age</w:t>
      </w:r>
      <w:r w:rsidR="004F222E">
        <w:t>,</w:t>
      </w:r>
      <w:r>
        <w:t xml:space="preserve"> was raised by </w:t>
      </w:r>
      <w:r w:rsidRPr="00022FD3">
        <w:rPr>
          <w:b/>
        </w:rPr>
        <w:t>22 per cent</w:t>
      </w:r>
      <w:r>
        <w:t xml:space="preserve"> of respondents.</w:t>
      </w:r>
    </w:p>
    <w:p w14:paraId="48D61309" w14:textId="77777777" w:rsidR="00022FD3" w:rsidRPr="00487BB9" w:rsidRDefault="00487BB9" w:rsidP="00F162BF">
      <w:pPr>
        <w:pStyle w:val="ListParagraph"/>
        <w:numPr>
          <w:ilvl w:val="0"/>
          <w:numId w:val="4"/>
        </w:numPr>
        <w:ind w:left="714" w:hanging="357"/>
        <w:contextualSpacing w:val="0"/>
      </w:pPr>
      <w:r w:rsidRPr="00487BB9">
        <w:rPr>
          <w:iCs/>
        </w:rPr>
        <w:lastRenderedPageBreak/>
        <w:t xml:space="preserve">Around </w:t>
      </w:r>
      <w:r w:rsidRPr="00487BB9">
        <w:rPr>
          <w:b/>
          <w:iCs/>
        </w:rPr>
        <w:t>18 per cent</w:t>
      </w:r>
      <w:r w:rsidRPr="00487BB9">
        <w:rPr>
          <w:iCs/>
        </w:rPr>
        <w:t xml:space="preserve"> of </w:t>
      </w:r>
      <w:r>
        <w:rPr>
          <w:iCs/>
        </w:rPr>
        <w:t>respondents</w:t>
      </w:r>
      <w:r w:rsidRPr="00487BB9">
        <w:rPr>
          <w:iCs/>
        </w:rPr>
        <w:t xml:space="preserve"> focussed on the </w:t>
      </w:r>
      <w:r w:rsidRPr="00EA2852">
        <w:rPr>
          <w:rStyle w:val="Emphasis"/>
        </w:rPr>
        <w:t>composition of the team</w:t>
      </w:r>
      <w:r w:rsidRPr="00487BB9">
        <w:rPr>
          <w:iCs/>
        </w:rPr>
        <w:t xml:space="preserve"> and the </w:t>
      </w:r>
      <w:r>
        <w:rPr>
          <w:iCs/>
        </w:rPr>
        <w:t xml:space="preserve">startups </w:t>
      </w:r>
      <w:r w:rsidRPr="00EA2852">
        <w:rPr>
          <w:rStyle w:val="Emphasis"/>
        </w:rPr>
        <w:t>contribution to the job market</w:t>
      </w:r>
      <w:r w:rsidRPr="004F222E">
        <w:rPr>
          <w:iCs/>
        </w:rPr>
        <w:t>.</w:t>
      </w:r>
    </w:p>
    <w:p w14:paraId="48D6130A" w14:textId="206A7358" w:rsidR="00487BB9" w:rsidRPr="00487BB9" w:rsidRDefault="003C700A" w:rsidP="00F162BF">
      <w:pPr>
        <w:pStyle w:val="ListParagraph"/>
        <w:numPr>
          <w:ilvl w:val="0"/>
          <w:numId w:val="4"/>
        </w:numPr>
        <w:ind w:left="714" w:hanging="357"/>
        <w:contextualSpacing w:val="0"/>
      </w:pPr>
      <w:r>
        <w:rPr>
          <w:b/>
        </w:rPr>
        <w:t>16</w:t>
      </w:r>
      <w:r w:rsidR="00686FA4">
        <w:rPr>
          <w:b/>
        </w:rPr>
        <w:t xml:space="preserve"> per cent </w:t>
      </w:r>
      <w:r w:rsidR="004F222E">
        <w:t>of respondents</w:t>
      </w:r>
      <w:r w:rsidR="00686FA4">
        <w:t xml:space="preserve"> wanted the program to </w:t>
      </w:r>
      <w:r w:rsidR="00686FA4" w:rsidRPr="00EA2852">
        <w:rPr>
          <w:rStyle w:val="Emphasis"/>
        </w:rPr>
        <w:t>be flexible and inclusive</w:t>
      </w:r>
      <w:r w:rsidR="00686FA4">
        <w:t xml:space="preserve"> with a focus on potential for success rather than characteristics</w:t>
      </w:r>
      <w:r w:rsidR="004F222E">
        <w:t xml:space="preserve"> of the startup</w:t>
      </w:r>
      <w:r w:rsidR="00686FA4">
        <w:t xml:space="preserve">. </w:t>
      </w:r>
    </w:p>
    <w:p w14:paraId="48D6130B" w14:textId="77777777" w:rsidR="00CD0FA7" w:rsidRDefault="00432B10" w:rsidP="00EE2303">
      <w:pPr>
        <w:pStyle w:val="Heading3"/>
      </w:pPr>
      <w:r w:rsidRPr="00432B10">
        <w:t>Focus funding areas</w:t>
      </w:r>
    </w:p>
    <w:p w14:paraId="48D6130C" w14:textId="77777777" w:rsidR="0047502A" w:rsidRDefault="0047502A" w:rsidP="0047502A">
      <w:pPr>
        <w:pStyle w:val="Calloutbox"/>
      </w:pPr>
      <w:r>
        <w:t>The department asked about focus funding areas. The following three themes emerged:</w:t>
      </w:r>
    </w:p>
    <w:p w14:paraId="48D6130D" w14:textId="77777777" w:rsidR="0047502A" w:rsidRDefault="0047502A" w:rsidP="0047502A">
      <w:pPr>
        <w:pStyle w:val="Calloutbox"/>
      </w:pPr>
    </w:p>
    <w:p w14:paraId="48D6130E" w14:textId="77777777" w:rsidR="0047502A" w:rsidRDefault="0047502A" w:rsidP="0047502A">
      <w:pPr>
        <w:pStyle w:val="Calloutbox"/>
        <w:jc w:val="center"/>
        <w:rPr>
          <w:i/>
        </w:rPr>
      </w:pPr>
      <w:r>
        <w:rPr>
          <w:i/>
        </w:rPr>
        <w:t>Location-based funding</w:t>
      </w:r>
    </w:p>
    <w:p w14:paraId="48D6130F" w14:textId="77777777" w:rsidR="0047502A" w:rsidRDefault="0047502A" w:rsidP="0047502A">
      <w:pPr>
        <w:pStyle w:val="Calloutbox"/>
        <w:jc w:val="center"/>
        <w:rPr>
          <w:i/>
        </w:rPr>
      </w:pPr>
      <w:r>
        <w:rPr>
          <w:i/>
        </w:rPr>
        <w:t>Funding startups with greatest impact, viability and merit</w:t>
      </w:r>
    </w:p>
    <w:p w14:paraId="48D61310" w14:textId="77777777" w:rsidR="005613FD" w:rsidRPr="0047502A" w:rsidRDefault="0047502A" w:rsidP="0047502A">
      <w:pPr>
        <w:pStyle w:val="Calloutbox"/>
        <w:jc w:val="center"/>
        <w:rPr>
          <w:i/>
        </w:rPr>
      </w:pPr>
      <w:r>
        <w:rPr>
          <w:i/>
        </w:rPr>
        <w:t>No focus areas</w:t>
      </w:r>
    </w:p>
    <w:p w14:paraId="48D61311" w14:textId="0774A328" w:rsidR="00BF3A23" w:rsidRPr="00BF3A23" w:rsidRDefault="00BF3A23" w:rsidP="00BF3A23">
      <w:pPr>
        <w:rPr>
          <w:b/>
        </w:rPr>
      </w:pPr>
      <w:r w:rsidRPr="00BF3A23">
        <w:t xml:space="preserve">The key theme respondents </w:t>
      </w:r>
      <w:r w:rsidR="005D4F8A">
        <w:t>highlighted was</w:t>
      </w:r>
      <w:r w:rsidRPr="00BF3A23">
        <w:t xml:space="preserve"> </w:t>
      </w:r>
      <w:r w:rsidRPr="00EA2852">
        <w:rPr>
          <w:rStyle w:val="Emphasis"/>
        </w:rPr>
        <w:t>location-based funding</w:t>
      </w:r>
      <w:r w:rsidRPr="00BF3A23">
        <w:t>.</w:t>
      </w:r>
      <w:r>
        <w:rPr>
          <w:b/>
        </w:rPr>
        <w:t xml:space="preserve"> </w:t>
      </w:r>
      <w:r w:rsidR="003C700A">
        <w:rPr>
          <w:b/>
        </w:rPr>
        <w:t>33</w:t>
      </w:r>
      <w:r w:rsidR="009547EB" w:rsidRPr="00BF545B">
        <w:rPr>
          <w:b/>
        </w:rPr>
        <w:t> per cent</w:t>
      </w:r>
      <w:r w:rsidR="00595AEB">
        <w:t xml:space="preserve"> of responses </w:t>
      </w:r>
      <w:r w:rsidR="004F222E">
        <w:t>had a preference for</w:t>
      </w:r>
      <w:r w:rsidR="00CD0FA7">
        <w:t xml:space="preserve"> the program </w:t>
      </w:r>
      <w:r>
        <w:t>to focus on</w:t>
      </w:r>
      <w:r w:rsidR="00CD0FA7">
        <w:t xml:space="preserve"> regional, rural and remote </w:t>
      </w:r>
      <w:r>
        <w:t>Australia</w:t>
      </w:r>
      <w:r w:rsidR="004F222E">
        <w:t>,</w:t>
      </w:r>
      <w:r w:rsidR="005D4F8A">
        <w:t xml:space="preserve"> due to </w:t>
      </w:r>
      <w:r w:rsidR="009840FB">
        <w:t xml:space="preserve">the </w:t>
      </w:r>
      <w:r w:rsidR="005D4F8A">
        <w:t>additional</w:t>
      </w:r>
      <w:r>
        <w:rPr>
          <w:lang w:val="en-US"/>
        </w:rPr>
        <w:t xml:space="preserve"> challenges</w:t>
      </w:r>
      <w:r w:rsidR="005D4F8A">
        <w:rPr>
          <w:lang w:val="en-US"/>
        </w:rPr>
        <w:t xml:space="preserve"> experienced</w:t>
      </w:r>
      <w:r>
        <w:rPr>
          <w:lang w:val="en-US"/>
        </w:rPr>
        <w:t xml:space="preserve"> </w:t>
      </w:r>
      <w:r w:rsidR="005D4F8A">
        <w:rPr>
          <w:lang w:val="en-US"/>
        </w:rPr>
        <w:t>including</w:t>
      </w:r>
      <w:r>
        <w:rPr>
          <w:lang w:val="en-US"/>
        </w:rPr>
        <w:t xml:space="preserve">: </w:t>
      </w:r>
    </w:p>
    <w:p w14:paraId="48D61312" w14:textId="1716F920" w:rsidR="00BF3A23" w:rsidRPr="00CD0FA7" w:rsidRDefault="004F222E" w:rsidP="00F162BF">
      <w:pPr>
        <w:numPr>
          <w:ilvl w:val="0"/>
          <w:numId w:val="3"/>
        </w:numPr>
      </w:pPr>
      <w:r>
        <w:t xml:space="preserve">Location-based </w:t>
      </w:r>
      <w:r w:rsidRPr="00CD0FA7">
        <w:t>issues</w:t>
      </w:r>
      <w:r>
        <w:t>, including the need to t</w:t>
      </w:r>
      <w:r w:rsidR="00E80614" w:rsidRPr="00CD0FA7">
        <w:t>ravel</w:t>
      </w:r>
      <w:r>
        <w:t xml:space="preserve"> further</w:t>
      </w:r>
      <w:r w:rsidR="00C31855">
        <w:t>.</w:t>
      </w:r>
    </w:p>
    <w:p w14:paraId="48D61313" w14:textId="08B659A8" w:rsidR="00BF3A23" w:rsidRPr="00CD0FA7" w:rsidRDefault="008E682F" w:rsidP="00F162BF">
      <w:pPr>
        <w:numPr>
          <w:ilvl w:val="0"/>
          <w:numId w:val="3"/>
        </w:numPr>
      </w:pPr>
      <w:r>
        <w:t>D</w:t>
      </w:r>
      <w:r w:rsidR="00E80614" w:rsidRPr="00CD0FA7">
        <w:t xml:space="preserve">ifficulty </w:t>
      </w:r>
      <w:r w:rsidR="00BF3A23" w:rsidRPr="00CD0FA7">
        <w:t>getting</w:t>
      </w:r>
      <w:r w:rsidR="00BF3A23">
        <w:t xml:space="preserve"> in front of investors</w:t>
      </w:r>
      <w:r w:rsidR="00C31855">
        <w:t>.</w:t>
      </w:r>
    </w:p>
    <w:p w14:paraId="48D61314" w14:textId="77777777" w:rsidR="00595AEB" w:rsidRDefault="008E682F" w:rsidP="00F162BF">
      <w:pPr>
        <w:numPr>
          <w:ilvl w:val="0"/>
          <w:numId w:val="3"/>
        </w:numPr>
      </w:pPr>
      <w:r>
        <w:t>G</w:t>
      </w:r>
      <w:r w:rsidR="00E80614" w:rsidRPr="00CD0FA7">
        <w:t xml:space="preserve">reater </w:t>
      </w:r>
      <w:r w:rsidR="00BF3A23" w:rsidRPr="00CD0FA7">
        <w:t>overall disadvantage, isolation and barriers to accessing resources</w:t>
      </w:r>
      <w:r w:rsidR="00BF3A23">
        <w:t>.</w:t>
      </w:r>
    </w:p>
    <w:p w14:paraId="48D61315" w14:textId="77777777" w:rsidR="00CD0FA7" w:rsidRPr="00CD0FA7" w:rsidRDefault="008E682F" w:rsidP="00CD0FA7">
      <w:pPr>
        <w:pStyle w:val="Quote"/>
        <w:ind w:left="360"/>
      </w:pPr>
      <w:r>
        <w:rPr>
          <w:lang w:val="en-US"/>
        </w:rPr>
        <w:t>[</w:t>
      </w:r>
      <w:r w:rsidR="00F176CA">
        <w:rPr>
          <w:lang w:val="en-US"/>
        </w:rPr>
        <w:t>B</w:t>
      </w:r>
      <w:r w:rsidR="00F176CA" w:rsidRPr="00CD0FA7">
        <w:rPr>
          <w:lang w:val="en-US"/>
        </w:rPr>
        <w:t>eing</w:t>
      </w:r>
      <w:r w:rsidR="00CD0FA7" w:rsidRPr="00CD0FA7">
        <w:rPr>
          <w:lang w:val="en-US"/>
        </w:rPr>
        <w:t xml:space="preserve"> from a regional area makes it</w:t>
      </w:r>
      <w:r>
        <w:rPr>
          <w:lang w:val="en-US"/>
        </w:rPr>
        <w:t>]</w:t>
      </w:r>
      <w:r w:rsidRPr="00CD0FA7">
        <w:rPr>
          <w:lang w:val="en-US"/>
        </w:rPr>
        <w:t xml:space="preserve"> “</w:t>
      </w:r>
      <w:r w:rsidR="00CD0FA7" w:rsidRPr="00CD0FA7">
        <w:rPr>
          <w:lang w:val="en-US"/>
        </w:rPr>
        <w:t>…more expensive for participation - many programs, events and opportunities are interstate and cost more</w:t>
      </w:r>
      <w:r w:rsidR="00F176CA">
        <w:rPr>
          <w:lang w:val="en-US"/>
        </w:rPr>
        <w:t>”</w:t>
      </w:r>
      <w:r w:rsidR="00CD0FA7" w:rsidRPr="00CD0FA7">
        <w:rPr>
          <w:lang w:val="en-US"/>
        </w:rPr>
        <w:t xml:space="preserve"> [to take part in]</w:t>
      </w:r>
      <w:r w:rsidR="00F176CA">
        <w:rPr>
          <w:lang w:val="en-US"/>
        </w:rPr>
        <w:t>.</w:t>
      </w:r>
    </w:p>
    <w:p w14:paraId="48D61316" w14:textId="77777777" w:rsidR="00142D48" w:rsidRPr="00D120DA" w:rsidRDefault="00BF3A23" w:rsidP="00595AEB">
      <w:pPr>
        <w:rPr>
          <w:lang w:val="en-US"/>
        </w:rPr>
      </w:pPr>
      <w:r>
        <w:rPr>
          <w:lang w:val="en-US"/>
        </w:rPr>
        <w:t xml:space="preserve">Other </w:t>
      </w:r>
      <w:r w:rsidR="006C51D4">
        <w:rPr>
          <w:lang w:val="en-US"/>
        </w:rPr>
        <w:t xml:space="preserve">respondents </w:t>
      </w:r>
      <w:r w:rsidR="003922E8">
        <w:rPr>
          <w:lang w:val="en-US"/>
        </w:rPr>
        <w:t>noted the</w:t>
      </w:r>
      <w:r w:rsidR="006C51D4">
        <w:rPr>
          <w:lang w:val="en-US"/>
        </w:rPr>
        <w:t xml:space="preserve"> </w:t>
      </w:r>
      <w:r w:rsidR="003922E8">
        <w:rPr>
          <w:lang w:val="en-US"/>
        </w:rPr>
        <w:t xml:space="preserve">importance of </w:t>
      </w:r>
      <w:r w:rsidR="00633A4C" w:rsidRPr="00EA2852">
        <w:rPr>
          <w:rStyle w:val="Emphasis"/>
        </w:rPr>
        <w:t>fund</w:t>
      </w:r>
      <w:r w:rsidR="003922E8" w:rsidRPr="00EA2852">
        <w:rPr>
          <w:rStyle w:val="Emphasis"/>
        </w:rPr>
        <w:t>ing</w:t>
      </w:r>
      <w:r w:rsidR="00633A4C" w:rsidRPr="00EA2852">
        <w:rPr>
          <w:rStyle w:val="Emphasis"/>
        </w:rPr>
        <w:t xml:space="preserve"> </w:t>
      </w:r>
      <w:r w:rsidR="002F5119" w:rsidRPr="00EA2852">
        <w:rPr>
          <w:rStyle w:val="Emphasis"/>
        </w:rPr>
        <w:t>startups</w:t>
      </w:r>
      <w:r w:rsidR="00595AEB" w:rsidRPr="00EA2852">
        <w:rPr>
          <w:rStyle w:val="Emphasis"/>
        </w:rPr>
        <w:t xml:space="preserve"> </w:t>
      </w:r>
      <w:r w:rsidR="00633A4C" w:rsidRPr="00EA2852">
        <w:rPr>
          <w:rStyle w:val="Emphasis"/>
        </w:rPr>
        <w:t>with the greatest potential impact, viability and merit</w:t>
      </w:r>
      <w:r w:rsidR="006C51D4" w:rsidRPr="00EA2852">
        <w:rPr>
          <w:rStyle w:val="Emphasis"/>
        </w:rPr>
        <w:t xml:space="preserve"> </w:t>
      </w:r>
      <w:r w:rsidR="006C51D4">
        <w:rPr>
          <w:lang w:val="en-US"/>
        </w:rPr>
        <w:t>(</w:t>
      </w:r>
      <w:r w:rsidR="006C51D4" w:rsidRPr="00BF545B">
        <w:rPr>
          <w:b/>
          <w:lang w:val="en-US"/>
        </w:rPr>
        <w:t>18</w:t>
      </w:r>
      <w:r w:rsidR="009547EB" w:rsidRPr="00BF545B">
        <w:rPr>
          <w:b/>
          <w:lang w:val="en-US"/>
        </w:rPr>
        <w:t xml:space="preserve"> </w:t>
      </w:r>
      <w:r w:rsidR="00BF306E" w:rsidRPr="00BF545B">
        <w:rPr>
          <w:b/>
          <w:lang w:val="en-US"/>
        </w:rPr>
        <w:t>per cent</w:t>
      </w:r>
      <w:r w:rsidR="009547EB">
        <w:rPr>
          <w:lang w:val="en-US"/>
        </w:rPr>
        <w:t>)</w:t>
      </w:r>
      <w:r>
        <w:rPr>
          <w:lang w:val="en-US"/>
        </w:rPr>
        <w:t>, and consider</w:t>
      </w:r>
      <w:r w:rsidR="003922E8">
        <w:rPr>
          <w:lang w:val="en-US"/>
        </w:rPr>
        <w:t>ing</w:t>
      </w:r>
      <w:r>
        <w:rPr>
          <w:lang w:val="en-US"/>
        </w:rPr>
        <w:t xml:space="preserve"> </w:t>
      </w:r>
      <w:r w:rsidRPr="00EA2852">
        <w:rPr>
          <w:rStyle w:val="Emphasis"/>
        </w:rPr>
        <w:t>no focus areas</w:t>
      </w:r>
      <w:r>
        <w:rPr>
          <w:lang w:val="en-US"/>
        </w:rPr>
        <w:t xml:space="preserve"> </w:t>
      </w:r>
      <w:r w:rsidR="00A426BA">
        <w:rPr>
          <w:lang w:val="en-US"/>
        </w:rPr>
        <w:t>(</w:t>
      </w:r>
      <w:r w:rsidR="00A426BA" w:rsidRPr="003C1A7A">
        <w:rPr>
          <w:b/>
          <w:lang w:val="en-US"/>
        </w:rPr>
        <w:t>15 per cent</w:t>
      </w:r>
      <w:r w:rsidR="00A426BA">
        <w:rPr>
          <w:lang w:val="en-US"/>
        </w:rPr>
        <w:t xml:space="preserve">) </w:t>
      </w:r>
      <w:r>
        <w:rPr>
          <w:lang w:val="en-US"/>
        </w:rPr>
        <w:t xml:space="preserve">to keep </w:t>
      </w:r>
      <w:r w:rsidR="00E95CAB">
        <w:rPr>
          <w:lang w:val="en-US"/>
        </w:rPr>
        <w:t xml:space="preserve">the program as </w:t>
      </w:r>
      <w:r>
        <w:rPr>
          <w:lang w:val="en-US"/>
        </w:rPr>
        <w:t>open</w:t>
      </w:r>
      <w:r w:rsidR="00E95CAB">
        <w:rPr>
          <w:lang w:val="en-US"/>
        </w:rPr>
        <w:t xml:space="preserve"> as possible</w:t>
      </w:r>
      <w:r w:rsidR="00633A4C">
        <w:rPr>
          <w:lang w:val="en-US"/>
        </w:rPr>
        <w:t>.</w:t>
      </w:r>
    </w:p>
    <w:p w14:paraId="48D61317" w14:textId="77777777" w:rsidR="00142D48" w:rsidRDefault="00142D48">
      <w:pPr>
        <w:rPr>
          <w:b/>
          <w:lang w:val="en-US"/>
        </w:rPr>
      </w:pPr>
      <w:r>
        <w:rPr>
          <w:b/>
          <w:lang w:val="en-US"/>
        </w:rPr>
        <w:br w:type="page"/>
      </w:r>
    </w:p>
    <w:p w14:paraId="48D61318" w14:textId="77777777" w:rsidR="00D30F2A" w:rsidRPr="00633A4C" w:rsidRDefault="00DE3FF0" w:rsidP="00F162BF">
      <w:pPr>
        <w:pStyle w:val="Heading2"/>
        <w:numPr>
          <w:ilvl w:val="0"/>
          <w:numId w:val="9"/>
        </w:numPr>
      </w:pPr>
      <w:bookmarkStart w:id="115" w:name="_Toc23771034"/>
      <w:bookmarkStart w:id="116" w:name="_Toc23771172"/>
      <w:bookmarkStart w:id="117" w:name="_Toc25935098"/>
      <w:r>
        <w:lastRenderedPageBreak/>
        <w:t>Grants</w:t>
      </w:r>
      <w:bookmarkEnd w:id="115"/>
      <w:bookmarkEnd w:id="116"/>
      <w:bookmarkEnd w:id="117"/>
    </w:p>
    <w:p w14:paraId="48D61319" w14:textId="77777777" w:rsidR="00EE00E2" w:rsidRDefault="00DE3FF0" w:rsidP="00DE3FF0">
      <w:pPr>
        <w:pStyle w:val="Heading3"/>
      </w:pPr>
      <w:bookmarkStart w:id="118" w:name="_Toc23434608"/>
      <w:r>
        <w:t>S</w:t>
      </w:r>
      <w:r w:rsidR="00EE00E2" w:rsidRPr="002A2275">
        <w:t>ize</w:t>
      </w:r>
      <w:r w:rsidR="008A741E">
        <w:t xml:space="preserve"> of grants</w:t>
      </w:r>
      <w:bookmarkEnd w:id="118"/>
    </w:p>
    <w:p w14:paraId="48D6131A" w14:textId="77777777" w:rsidR="0047502A" w:rsidRDefault="0047502A" w:rsidP="0047502A">
      <w:pPr>
        <w:pStyle w:val="Calloutbox"/>
      </w:pPr>
      <w:r>
        <w:t xml:space="preserve">The department asked about preferred grant size. The following two themes emerged: </w:t>
      </w:r>
    </w:p>
    <w:p w14:paraId="48D6131B" w14:textId="77777777" w:rsidR="0047502A" w:rsidRDefault="0047502A" w:rsidP="0047502A">
      <w:pPr>
        <w:pStyle w:val="Calloutbox"/>
      </w:pPr>
    </w:p>
    <w:p w14:paraId="48D6131C" w14:textId="77777777" w:rsidR="0047502A" w:rsidRDefault="0047502A" w:rsidP="0047502A">
      <w:pPr>
        <w:pStyle w:val="Calloutbox"/>
        <w:jc w:val="center"/>
        <w:rPr>
          <w:i/>
        </w:rPr>
      </w:pPr>
      <w:r>
        <w:rPr>
          <w:i/>
        </w:rPr>
        <w:t>Focus on early stage startups</w:t>
      </w:r>
    </w:p>
    <w:p w14:paraId="48D6131D" w14:textId="77777777" w:rsidR="005613FD" w:rsidRPr="0047502A" w:rsidRDefault="0047502A" w:rsidP="0047502A">
      <w:pPr>
        <w:pStyle w:val="Calloutbox"/>
        <w:jc w:val="center"/>
        <w:rPr>
          <w:i/>
        </w:rPr>
      </w:pPr>
      <w:r w:rsidRPr="0047502A">
        <w:rPr>
          <w:i/>
        </w:rPr>
        <w:t>Be flexible</w:t>
      </w:r>
    </w:p>
    <w:p w14:paraId="48D6131E" w14:textId="5B00FEB8" w:rsidR="005135BF" w:rsidRPr="00A04157" w:rsidRDefault="005135BF" w:rsidP="005135BF">
      <w:pPr>
        <w:pStyle w:val="Quote"/>
        <w:ind w:left="360"/>
        <w:rPr>
          <w:lang w:val="en-US"/>
        </w:rPr>
      </w:pPr>
      <w:r w:rsidRPr="00A04157">
        <w:rPr>
          <w:lang w:val="en-US"/>
        </w:rPr>
        <w:t>The "size of [the] grant should be dependent on stage of [the] business</w:t>
      </w:r>
      <w:r w:rsidR="00A0669B">
        <w:rPr>
          <w:lang w:val="en-US"/>
        </w:rPr>
        <w:t>.</w:t>
      </w:r>
      <w:r w:rsidRPr="00A04157">
        <w:rPr>
          <w:lang w:val="en-US"/>
        </w:rPr>
        <w:t>"</w:t>
      </w:r>
    </w:p>
    <w:p w14:paraId="48D6131F" w14:textId="77777777" w:rsidR="00EE00E2" w:rsidRDefault="005135BF" w:rsidP="00EE00E2">
      <w:pPr>
        <w:rPr>
          <w:lang w:val="en-US"/>
        </w:rPr>
      </w:pPr>
      <w:r>
        <w:rPr>
          <w:lang w:val="en-US"/>
        </w:rPr>
        <w:t xml:space="preserve">Respondents </w:t>
      </w:r>
      <w:r w:rsidR="00AC4CFE">
        <w:rPr>
          <w:lang w:val="en-US"/>
        </w:rPr>
        <w:t xml:space="preserve">highlighted </w:t>
      </w:r>
      <w:r>
        <w:rPr>
          <w:lang w:val="en-US"/>
        </w:rPr>
        <w:t xml:space="preserve">two </w:t>
      </w:r>
      <w:r w:rsidR="008213D7">
        <w:rPr>
          <w:lang w:val="en-US"/>
        </w:rPr>
        <w:t>key</w:t>
      </w:r>
      <w:r>
        <w:rPr>
          <w:lang w:val="en-US"/>
        </w:rPr>
        <w:t xml:space="preserve"> preferences</w:t>
      </w:r>
      <w:r w:rsidR="008213D7">
        <w:rPr>
          <w:lang w:val="en-US"/>
        </w:rPr>
        <w:t>:</w:t>
      </w:r>
    </w:p>
    <w:p w14:paraId="48D61320" w14:textId="77777777" w:rsidR="008213D7" w:rsidRDefault="0047502A" w:rsidP="00F162BF">
      <w:pPr>
        <w:numPr>
          <w:ilvl w:val="0"/>
          <w:numId w:val="3"/>
        </w:numPr>
      </w:pPr>
      <w:r w:rsidRPr="00EA2852">
        <w:rPr>
          <w:rStyle w:val="Emphasis"/>
        </w:rPr>
        <w:t>F</w:t>
      </w:r>
      <w:r w:rsidR="008213D7" w:rsidRPr="00EA2852">
        <w:rPr>
          <w:rStyle w:val="Emphasis"/>
        </w:rPr>
        <w:t>ocus on early stage startups</w:t>
      </w:r>
      <w:r w:rsidR="00AC4CFE" w:rsidRPr="00EA2852">
        <w:rPr>
          <w:rStyle w:val="Emphasis"/>
        </w:rPr>
        <w:t xml:space="preserve"> </w:t>
      </w:r>
      <w:r w:rsidR="002664E1" w:rsidRPr="00EA2852">
        <w:rPr>
          <w:rStyle w:val="Emphasis"/>
        </w:rPr>
        <w:t>–</w:t>
      </w:r>
      <w:r w:rsidR="008213D7" w:rsidRPr="00EA2852">
        <w:rPr>
          <w:rStyle w:val="Emphasis"/>
        </w:rPr>
        <w:t xml:space="preserve"> </w:t>
      </w:r>
      <w:r w:rsidR="002664E1">
        <w:t xml:space="preserve">Respondents </w:t>
      </w:r>
      <w:r w:rsidR="008213D7">
        <w:t xml:space="preserve">want the </w:t>
      </w:r>
      <w:r w:rsidR="003316E1">
        <w:t>I</w:t>
      </w:r>
      <w:r w:rsidR="008213D7">
        <w:t>nitiative to focus grant funding on pre-seed and early stage startups.</w:t>
      </w:r>
    </w:p>
    <w:p w14:paraId="48D61321" w14:textId="77777777" w:rsidR="008213D7" w:rsidRPr="00AC4CFE" w:rsidRDefault="00AC4CFE" w:rsidP="00F162BF">
      <w:pPr>
        <w:numPr>
          <w:ilvl w:val="0"/>
          <w:numId w:val="3"/>
        </w:numPr>
      </w:pPr>
      <w:r w:rsidRPr="00EA2852">
        <w:rPr>
          <w:rStyle w:val="Emphasis"/>
        </w:rPr>
        <w:t>A need to be f</w:t>
      </w:r>
      <w:r w:rsidR="005135BF" w:rsidRPr="00EA2852">
        <w:rPr>
          <w:rStyle w:val="Emphasis"/>
        </w:rPr>
        <w:t>lexib</w:t>
      </w:r>
      <w:r w:rsidRPr="00EA2852">
        <w:rPr>
          <w:rStyle w:val="Emphasis"/>
        </w:rPr>
        <w:t>le</w:t>
      </w:r>
      <w:r w:rsidR="005135BF" w:rsidRPr="00EA2852">
        <w:rPr>
          <w:rStyle w:val="Emphasis"/>
        </w:rPr>
        <w:t xml:space="preserve"> </w:t>
      </w:r>
      <w:r w:rsidR="0021638E" w:rsidRPr="00EA2852">
        <w:rPr>
          <w:rStyle w:val="Emphasis"/>
        </w:rPr>
        <w:t>–</w:t>
      </w:r>
      <w:r w:rsidR="005135BF">
        <w:t xml:space="preserve"> </w:t>
      </w:r>
      <w:r w:rsidR="00C94163">
        <w:t>Some respondents recognised e</w:t>
      </w:r>
      <w:r w:rsidR="008213D7" w:rsidRPr="008213D7">
        <w:t>ach</w:t>
      </w:r>
      <w:r w:rsidR="0021638E">
        <w:t xml:space="preserve"> </w:t>
      </w:r>
      <w:r w:rsidR="008213D7">
        <w:t xml:space="preserve">business </w:t>
      </w:r>
      <w:r w:rsidR="005135BF">
        <w:t xml:space="preserve">is </w:t>
      </w:r>
      <w:r w:rsidR="00C94163">
        <w:t>unique, preferring the grant size be dependent on a</w:t>
      </w:r>
      <w:r w:rsidR="002B7FF4">
        <w:t xml:space="preserve"> founder’s </w:t>
      </w:r>
      <w:r w:rsidR="00C200EB">
        <w:t xml:space="preserve">goals, </w:t>
      </w:r>
      <w:r w:rsidR="002B7FF4">
        <w:t>needs</w:t>
      </w:r>
      <w:r w:rsidR="00C200EB">
        <w:t xml:space="preserve"> and circumstances</w:t>
      </w:r>
      <w:r w:rsidR="008213D7">
        <w:t>.</w:t>
      </w:r>
    </w:p>
    <w:p w14:paraId="48D61322" w14:textId="77777777" w:rsidR="00575D70" w:rsidRDefault="008A741E" w:rsidP="00DE3FF0">
      <w:pPr>
        <w:pStyle w:val="Heading3"/>
      </w:pPr>
      <w:bookmarkStart w:id="119" w:name="_Toc23434609"/>
      <w:r>
        <w:t>T</w:t>
      </w:r>
      <w:r w:rsidR="00575D70" w:rsidRPr="002A2275">
        <w:t>iming</w:t>
      </w:r>
      <w:r w:rsidR="00555958">
        <w:t xml:space="preserve"> and duration</w:t>
      </w:r>
      <w:r>
        <w:t xml:space="preserve"> of grant payments</w:t>
      </w:r>
      <w:bookmarkEnd w:id="119"/>
    </w:p>
    <w:p w14:paraId="48D61323" w14:textId="77777777" w:rsidR="0047502A" w:rsidRDefault="0047502A" w:rsidP="0047502A">
      <w:pPr>
        <w:pStyle w:val="Calloutbox"/>
      </w:pPr>
      <w:r>
        <w:t xml:space="preserve">The department asked about the preferred duration of a grant and timing of grant payments. The following five themes emerged: </w:t>
      </w:r>
    </w:p>
    <w:p w14:paraId="48D61324" w14:textId="77777777" w:rsidR="005613FD" w:rsidRDefault="005613FD" w:rsidP="0047502A">
      <w:pPr>
        <w:pStyle w:val="Calloutbox"/>
        <w:tabs>
          <w:tab w:val="left" w:pos="5318"/>
        </w:tabs>
      </w:pPr>
    </w:p>
    <w:p w14:paraId="48D61325" w14:textId="77777777" w:rsidR="00606371" w:rsidRPr="00606371" w:rsidRDefault="00606371" w:rsidP="00606371">
      <w:pPr>
        <w:pStyle w:val="Calloutbox"/>
        <w:tabs>
          <w:tab w:val="left" w:pos="5318"/>
        </w:tabs>
        <w:jc w:val="center"/>
        <w:rPr>
          <w:i/>
        </w:rPr>
      </w:pPr>
      <w:r w:rsidRPr="00606371">
        <w:rPr>
          <w:i/>
        </w:rPr>
        <w:t>Be flexible</w:t>
      </w:r>
    </w:p>
    <w:p w14:paraId="48D61326" w14:textId="77777777" w:rsidR="00606371" w:rsidRPr="00606371" w:rsidRDefault="00606371" w:rsidP="00606371">
      <w:pPr>
        <w:pStyle w:val="Calloutbox"/>
        <w:tabs>
          <w:tab w:val="left" w:pos="5318"/>
        </w:tabs>
        <w:jc w:val="center"/>
        <w:rPr>
          <w:i/>
        </w:rPr>
      </w:pPr>
      <w:r w:rsidRPr="00606371">
        <w:rPr>
          <w:i/>
        </w:rPr>
        <w:t>Quarterly or six-monthly</w:t>
      </w:r>
    </w:p>
    <w:p w14:paraId="48D61327" w14:textId="77777777" w:rsidR="00606371" w:rsidRPr="00606371" w:rsidRDefault="00606371" w:rsidP="00606371">
      <w:pPr>
        <w:pStyle w:val="Calloutbox"/>
        <w:tabs>
          <w:tab w:val="left" w:pos="5318"/>
        </w:tabs>
        <w:jc w:val="center"/>
        <w:rPr>
          <w:i/>
        </w:rPr>
      </w:pPr>
      <w:r w:rsidRPr="00606371">
        <w:rPr>
          <w:i/>
        </w:rPr>
        <w:t>Upfront payment</w:t>
      </w:r>
    </w:p>
    <w:p w14:paraId="48D61328" w14:textId="77777777" w:rsidR="00606371" w:rsidRPr="00606371" w:rsidRDefault="00606371" w:rsidP="00606371">
      <w:pPr>
        <w:pStyle w:val="Calloutbox"/>
        <w:tabs>
          <w:tab w:val="left" w:pos="5318"/>
        </w:tabs>
        <w:jc w:val="center"/>
        <w:rPr>
          <w:i/>
        </w:rPr>
      </w:pPr>
      <w:r w:rsidRPr="00606371">
        <w:rPr>
          <w:i/>
        </w:rPr>
        <w:t>Milestone payments</w:t>
      </w:r>
    </w:p>
    <w:p w14:paraId="48D61329" w14:textId="77777777" w:rsidR="00606371" w:rsidRDefault="00606371" w:rsidP="00606371">
      <w:pPr>
        <w:pStyle w:val="Calloutbox"/>
        <w:tabs>
          <w:tab w:val="left" w:pos="5318"/>
        </w:tabs>
        <w:jc w:val="center"/>
        <w:rPr>
          <w:i/>
        </w:rPr>
      </w:pPr>
      <w:r w:rsidRPr="00606371">
        <w:rPr>
          <w:i/>
        </w:rPr>
        <w:t>Allow for extensions</w:t>
      </w:r>
    </w:p>
    <w:p w14:paraId="48D6132A" w14:textId="496D3BE6" w:rsidR="00EE5327" w:rsidRPr="00D8123A" w:rsidRDefault="006D3C41" w:rsidP="00EE5327">
      <w:r>
        <w:rPr>
          <w:bCs/>
        </w:rPr>
        <w:t>There was roughly an</w:t>
      </w:r>
      <w:r w:rsidR="00EE5327" w:rsidRPr="00D8123A">
        <w:rPr>
          <w:bCs/>
        </w:rPr>
        <w:t xml:space="preserve"> even contribution in responses looking at a range of considerations:</w:t>
      </w:r>
    </w:p>
    <w:p w14:paraId="48D6132B" w14:textId="3B5839CE" w:rsidR="00EE5327" w:rsidRPr="00D8123A" w:rsidRDefault="00DB4830" w:rsidP="00F162BF">
      <w:pPr>
        <w:pStyle w:val="ListParagraph"/>
        <w:numPr>
          <w:ilvl w:val="0"/>
          <w:numId w:val="4"/>
        </w:numPr>
        <w:ind w:left="714" w:hanging="357"/>
        <w:contextualSpacing w:val="0"/>
      </w:pPr>
      <w:r>
        <w:rPr>
          <w:rStyle w:val="Emphasis"/>
        </w:rPr>
        <w:t>Be f</w:t>
      </w:r>
      <w:r w:rsidR="00EE5327" w:rsidRPr="00EA2852">
        <w:rPr>
          <w:rStyle w:val="Emphasis"/>
        </w:rPr>
        <w:t>lexible</w:t>
      </w:r>
      <w:r>
        <w:t xml:space="preserve"> with timing and duration tailoring</w:t>
      </w:r>
      <w:r w:rsidR="00EE5327" w:rsidRPr="00D8123A">
        <w:t xml:space="preserve"> to the individual</w:t>
      </w:r>
      <w:r>
        <w:t xml:space="preserve"> business need</w:t>
      </w:r>
      <w:r w:rsidR="00EE5327" w:rsidRPr="00D8123A">
        <w:rPr>
          <w:bCs/>
        </w:rPr>
        <w:t xml:space="preserve"> (</w:t>
      </w:r>
      <w:r w:rsidR="00EE5327" w:rsidRPr="00BF545B">
        <w:rPr>
          <w:b/>
          <w:bCs/>
        </w:rPr>
        <w:t>27</w:t>
      </w:r>
      <w:r w:rsidR="00EE5327">
        <w:rPr>
          <w:b/>
          <w:bCs/>
        </w:rPr>
        <w:t> </w:t>
      </w:r>
      <w:r w:rsidR="00EE5327" w:rsidRPr="00BF545B">
        <w:rPr>
          <w:b/>
          <w:bCs/>
        </w:rPr>
        <w:t>per cent</w:t>
      </w:r>
      <w:r w:rsidR="00EE5327">
        <w:rPr>
          <w:bCs/>
        </w:rPr>
        <w:t>).</w:t>
      </w:r>
    </w:p>
    <w:p w14:paraId="48D6132C" w14:textId="7CDCE372" w:rsidR="00B0735C" w:rsidRPr="00020181" w:rsidRDefault="00B0735C" w:rsidP="00B0735C">
      <w:pPr>
        <w:pStyle w:val="Quote"/>
        <w:ind w:left="360"/>
        <w:rPr>
          <w:lang w:val="en-US"/>
        </w:rPr>
      </w:pPr>
      <w:r w:rsidRPr="00020181">
        <w:rPr>
          <w:lang w:val="en-US"/>
        </w:rPr>
        <w:t xml:space="preserve">"Grant duration should depend on what </w:t>
      </w:r>
      <w:r w:rsidR="009D7533">
        <w:rPr>
          <w:lang w:val="en-US"/>
        </w:rPr>
        <w:t>[</w:t>
      </w:r>
      <w:r w:rsidRPr="00020181">
        <w:rPr>
          <w:lang w:val="en-US"/>
        </w:rPr>
        <w:t>the</w:t>
      </w:r>
      <w:r w:rsidR="009D7533">
        <w:rPr>
          <w:lang w:val="en-US"/>
        </w:rPr>
        <w:t>]</w:t>
      </w:r>
      <w:r w:rsidR="009D7533">
        <w:rPr>
          <w:rStyle w:val="CommentReference"/>
          <w:i w:val="0"/>
          <w:iCs w:val="0"/>
          <w:color w:val="auto"/>
        </w:rPr>
        <w:t xml:space="preserve"> </w:t>
      </w:r>
      <w:r w:rsidRPr="00020181">
        <w:rPr>
          <w:lang w:val="en-US"/>
        </w:rPr>
        <w:t xml:space="preserve">business is </w:t>
      </w:r>
      <w:r>
        <w:rPr>
          <w:lang w:val="en-US"/>
        </w:rPr>
        <w:t>asking for and what they need</w:t>
      </w:r>
      <w:r w:rsidR="00A0669B">
        <w:rPr>
          <w:lang w:val="en-US"/>
        </w:rPr>
        <w:t>.</w:t>
      </w:r>
      <w:r>
        <w:rPr>
          <w:lang w:val="en-US"/>
        </w:rPr>
        <w:t>"</w:t>
      </w:r>
    </w:p>
    <w:p w14:paraId="48D6132D" w14:textId="5173255D" w:rsidR="006D5AAA" w:rsidRPr="00D8123A" w:rsidRDefault="00DB4830" w:rsidP="00F162BF">
      <w:pPr>
        <w:pStyle w:val="ListParagraph"/>
        <w:numPr>
          <w:ilvl w:val="0"/>
          <w:numId w:val="4"/>
        </w:numPr>
        <w:ind w:left="714" w:hanging="357"/>
        <w:contextualSpacing w:val="0"/>
      </w:pPr>
      <w:r>
        <w:t>Support for</w:t>
      </w:r>
      <w:r w:rsidR="006D5AAA" w:rsidRPr="00D8123A">
        <w:t xml:space="preserve"> payments on either a </w:t>
      </w:r>
      <w:r w:rsidR="006D5AAA" w:rsidRPr="00EA2852">
        <w:rPr>
          <w:rStyle w:val="Emphasis"/>
        </w:rPr>
        <w:t>quarterly or six monthly basis</w:t>
      </w:r>
      <w:r w:rsidR="00C74EA5" w:rsidRPr="00D8123A">
        <w:rPr>
          <w:bCs/>
        </w:rPr>
        <w:t xml:space="preserve"> (</w:t>
      </w:r>
      <w:r w:rsidR="00C74EA5" w:rsidRPr="00BF545B">
        <w:rPr>
          <w:b/>
          <w:bCs/>
        </w:rPr>
        <w:t>26</w:t>
      </w:r>
      <w:r w:rsidR="008F5214" w:rsidRPr="00BF545B">
        <w:rPr>
          <w:b/>
          <w:bCs/>
        </w:rPr>
        <w:t> </w:t>
      </w:r>
      <w:r w:rsidR="00BF306E" w:rsidRPr="00BF545B">
        <w:rPr>
          <w:b/>
          <w:bCs/>
        </w:rPr>
        <w:t>per cent</w:t>
      </w:r>
      <w:r w:rsidR="008F5214" w:rsidRPr="00BF545B">
        <w:rPr>
          <w:bCs/>
        </w:rPr>
        <w:t>)</w:t>
      </w:r>
      <w:r w:rsidR="00292BF1">
        <w:rPr>
          <w:bCs/>
        </w:rPr>
        <w:t>.</w:t>
      </w:r>
    </w:p>
    <w:p w14:paraId="48D6132E" w14:textId="06F06739" w:rsidR="00C74EA5" w:rsidRPr="00D8123A" w:rsidRDefault="00C74EA5" w:rsidP="00F162BF">
      <w:pPr>
        <w:pStyle w:val="ListParagraph"/>
        <w:numPr>
          <w:ilvl w:val="0"/>
          <w:numId w:val="4"/>
        </w:numPr>
        <w:ind w:left="714" w:hanging="357"/>
        <w:contextualSpacing w:val="0"/>
        <w:rPr>
          <w:bCs/>
        </w:rPr>
      </w:pPr>
      <w:r w:rsidRPr="00D8123A">
        <w:rPr>
          <w:bCs/>
        </w:rPr>
        <w:t xml:space="preserve">A portion of </w:t>
      </w:r>
      <w:r w:rsidR="00DB4830" w:rsidRPr="00EA2852">
        <w:rPr>
          <w:rStyle w:val="Emphasis"/>
        </w:rPr>
        <w:t xml:space="preserve">payment </w:t>
      </w:r>
      <w:r w:rsidRPr="00EA2852">
        <w:rPr>
          <w:rStyle w:val="Emphasis"/>
        </w:rPr>
        <w:t>u</w:t>
      </w:r>
      <w:r w:rsidR="006D5AAA" w:rsidRPr="00EA2852">
        <w:rPr>
          <w:rStyle w:val="Emphasis"/>
        </w:rPr>
        <w:t xml:space="preserve">pfront </w:t>
      </w:r>
      <w:r w:rsidRPr="00D8123A">
        <w:rPr>
          <w:bCs/>
        </w:rPr>
        <w:t>(</w:t>
      </w:r>
      <w:r w:rsidRPr="00BF545B">
        <w:rPr>
          <w:b/>
          <w:bCs/>
        </w:rPr>
        <w:t>24</w:t>
      </w:r>
      <w:r w:rsidR="008F5214" w:rsidRPr="00BF545B">
        <w:rPr>
          <w:b/>
          <w:bCs/>
        </w:rPr>
        <w:t> </w:t>
      </w:r>
      <w:r w:rsidR="00BF306E" w:rsidRPr="00BF545B">
        <w:rPr>
          <w:b/>
          <w:bCs/>
        </w:rPr>
        <w:t>per cen</w:t>
      </w:r>
      <w:r w:rsidR="008F5214" w:rsidRPr="00BF545B">
        <w:rPr>
          <w:b/>
          <w:bCs/>
        </w:rPr>
        <w:t>t</w:t>
      </w:r>
      <w:r w:rsidR="008F5214">
        <w:rPr>
          <w:bCs/>
        </w:rPr>
        <w:t>)</w:t>
      </w:r>
      <w:r w:rsidR="00292BF1">
        <w:rPr>
          <w:bCs/>
        </w:rPr>
        <w:t>.</w:t>
      </w:r>
    </w:p>
    <w:p w14:paraId="48D6132F" w14:textId="6C55AB9B" w:rsidR="00C74EA5" w:rsidRPr="00D8123A" w:rsidRDefault="00DB4830" w:rsidP="00F162BF">
      <w:pPr>
        <w:pStyle w:val="ListParagraph"/>
        <w:numPr>
          <w:ilvl w:val="0"/>
          <w:numId w:val="4"/>
        </w:numPr>
        <w:ind w:left="714" w:hanging="357"/>
        <w:contextualSpacing w:val="0"/>
        <w:rPr>
          <w:bCs/>
        </w:rPr>
      </w:pPr>
      <w:r>
        <w:rPr>
          <w:bCs/>
        </w:rPr>
        <w:t>Payment on a</w:t>
      </w:r>
      <w:r w:rsidR="00C74EA5" w:rsidRPr="00D8123A">
        <w:rPr>
          <w:bCs/>
        </w:rPr>
        <w:t xml:space="preserve">greed </w:t>
      </w:r>
      <w:r w:rsidR="00C74EA5" w:rsidRPr="00EA2852">
        <w:rPr>
          <w:rStyle w:val="Emphasis"/>
        </w:rPr>
        <w:t xml:space="preserve">milestones </w:t>
      </w:r>
      <w:r w:rsidR="00C74EA5" w:rsidRPr="00D8123A">
        <w:rPr>
          <w:bCs/>
        </w:rPr>
        <w:t>and targeted outcomes being met (</w:t>
      </w:r>
      <w:r w:rsidR="00C74EA5" w:rsidRPr="00BF545B">
        <w:rPr>
          <w:b/>
          <w:bCs/>
        </w:rPr>
        <w:t>20</w:t>
      </w:r>
      <w:r w:rsidR="008F5214">
        <w:rPr>
          <w:b/>
          <w:bCs/>
        </w:rPr>
        <w:t> </w:t>
      </w:r>
      <w:r w:rsidR="00BF306E" w:rsidRPr="00BF545B">
        <w:rPr>
          <w:b/>
          <w:bCs/>
        </w:rPr>
        <w:t>per cent</w:t>
      </w:r>
      <w:r w:rsidR="008F5214">
        <w:rPr>
          <w:bCs/>
        </w:rPr>
        <w:t>)</w:t>
      </w:r>
      <w:r w:rsidR="00292BF1">
        <w:rPr>
          <w:bCs/>
        </w:rPr>
        <w:t>.</w:t>
      </w:r>
    </w:p>
    <w:p w14:paraId="48D61330" w14:textId="21D655FA" w:rsidR="00696D73" w:rsidRPr="00D120DA" w:rsidRDefault="00C74EA5" w:rsidP="00F162BF">
      <w:pPr>
        <w:pStyle w:val="ListParagraph"/>
        <w:numPr>
          <w:ilvl w:val="0"/>
          <w:numId w:val="4"/>
        </w:numPr>
        <w:ind w:left="714" w:hanging="357"/>
        <w:contextualSpacing w:val="0"/>
      </w:pPr>
      <w:r w:rsidRPr="00D8123A">
        <w:rPr>
          <w:bCs/>
        </w:rPr>
        <w:t xml:space="preserve">Allow for </w:t>
      </w:r>
      <w:r w:rsidRPr="00EA2852">
        <w:rPr>
          <w:rStyle w:val="Emphasis"/>
        </w:rPr>
        <w:t>extensions</w:t>
      </w:r>
      <w:r w:rsidR="00DB4830" w:rsidRPr="00DB4830">
        <w:rPr>
          <w:bCs/>
        </w:rPr>
        <w:t xml:space="preserve"> if </w:t>
      </w:r>
      <w:r w:rsidR="00DB4830">
        <w:rPr>
          <w:bCs/>
        </w:rPr>
        <w:t>circumstances change</w:t>
      </w:r>
      <w:r w:rsidRPr="00EA2852">
        <w:rPr>
          <w:rStyle w:val="Emphasis"/>
        </w:rPr>
        <w:t xml:space="preserve"> </w:t>
      </w:r>
      <w:r w:rsidRPr="00D8123A">
        <w:rPr>
          <w:bCs/>
        </w:rPr>
        <w:t>(</w:t>
      </w:r>
      <w:r w:rsidRPr="00BF545B">
        <w:rPr>
          <w:b/>
          <w:bCs/>
        </w:rPr>
        <w:t>20</w:t>
      </w:r>
      <w:r w:rsidR="008F5214">
        <w:rPr>
          <w:b/>
          <w:bCs/>
        </w:rPr>
        <w:t> </w:t>
      </w:r>
      <w:r w:rsidR="00BF306E" w:rsidRPr="00BF545B">
        <w:rPr>
          <w:b/>
          <w:bCs/>
        </w:rPr>
        <w:t>per cent</w:t>
      </w:r>
      <w:r w:rsidR="008F5214">
        <w:rPr>
          <w:bCs/>
        </w:rPr>
        <w:t>)</w:t>
      </w:r>
      <w:r w:rsidR="00292BF1">
        <w:rPr>
          <w:bCs/>
        </w:rPr>
        <w:t>.</w:t>
      </w:r>
    </w:p>
    <w:p w14:paraId="48D61331" w14:textId="77777777" w:rsidR="00D120DA" w:rsidRDefault="00D120DA">
      <w:r>
        <w:br w:type="page"/>
      </w:r>
    </w:p>
    <w:p w14:paraId="48D61332" w14:textId="77777777" w:rsidR="00EE00E2" w:rsidRDefault="00DB45B2" w:rsidP="00F162BF">
      <w:pPr>
        <w:pStyle w:val="Heading2"/>
        <w:numPr>
          <w:ilvl w:val="0"/>
          <w:numId w:val="9"/>
        </w:numPr>
        <w:rPr>
          <w:lang w:val="en-US"/>
        </w:rPr>
      </w:pPr>
      <w:bookmarkStart w:id="120" w:name="_Toc23419704"/>
      <w:bookmarkStart w:id="121" w:name="_Toc23434610"/>
      <w:bookmarkStart w:id="122" w:name="_Toc23771035"/>
      <w:bookmarkStart w:id="123" w:name="_Toc23771173"/>
      <w:bookmarkStart w:id="124" w:name="_Toc25935099"/>
      <w:r>
        <w:lastRenderedPageBreak/>
        <w:t>M</w:t>
      </w:r>
      <w:r w:rsidR="00EE00E2" w:rsidRPr="002A2275">
        <w:t>easure</w:t>
      </w:r>
      <w:r>
        <w:t>s</w:t>
      </w:r>
      <w:r w:rsidR="00EE00E2" w:rsidRPr="002A2275">
        <w:t xml:space="preserve"> </w:t>
      </w:r>
      <w:r>
        <w:t>of</w:t>
      </w:r>
      <w:r w:rsidRPr="002A2275">
        <w:t xml:space="preserve"> </w:t>
      </w:r>
      <w:r w:rsidR="00EE00E2" w:rsidRPr="002A2275">
        <w:t>success</w:t>
      </w:r>
      <w:bookmarkEnd w:id="120"/>
      <w:bookmarkEnd w:id="121"/>
      <w:bookmarkEnd w:id="122"/>
      <w:bookmarkEnd w:id="123"/>
      <w:bookmarkEnd w:id="124"/>
    </w:p>
    <w:p w14:paraId="48D61333" w14:textId="220E6B29" w:rsidR="0053354F" w:rsidRDefault="005613FD" w:rsidP="0053354F">
      <w:pPr>
        <w:pStyle w:val="Calloutbox"/>
      </w:pPr>
      <w:r>
        <w:rPr>
          <w:lang w:val="en-US"/>
        </w:rPr>
        <w:t xml:space="preserve">The department asked </w:t>
      </w:r>
      <w:r w:rsidR="003316E1">
        <w:rPr>
          <w:lang w:val="en-US"/>
        </w:rPr>
        <w:t>about the key indicator</w:t>
      </w:r>
      <w:r w:rsidR="00A0669B">
        <w:rPr>
          <w:lang w:val="en-US"/>
        </w:rPr>
        <w:t>s</w:t>
      </w:r>
      <w:r w:rsidR="003316E1">
        <w:rPr>
          <w:lang w:val="en-US"/>
        </w:rPr>
        <w:t xml:space="preserve"> of success. </w:t>
      </w:r>
      <w:r w:rsidR="003316E1">
        <w:t>The following four themes emerged:</w:t>
      </w:r>
    </w:p>
    <w:p w14:paraId="48D61334" w14:textId="77777777" w:rsidR="003316E1" w:rsidRDefault="003316E1" w:rsidP="0053354F">
      <w:pPr>
        <w:pStyle w:val="Calloutbox"/>
      </w:pPr>
    </w:p>
    <w:p w14:paraId="518E17FA" w14:textId="77777777" w:rsidR="009978D9" w:rsidRDefault="009978D9" w:rsidP="009978D9">
      <w:pPr>
        <w:pStyle w:val="Calloutbox"/>
        <w:jc w:val="center"/>
        <w:rPr>
          <w:i/>
        </w:rPr>
      </w:pPr>
      <w:r>
        <w:rPr>
          <w:i/>
        </w:rPr>
        <w:t>Local benefits</w:t>
      </w:r>
    </w:p>
    <w:p w14:paraId="48D61335" w14:textId="77777777" w:rsidR="003316E1" w:rsidRDefault="003316E1" w:rsidP="003316E1">
      <w:pPr>
        <w:pStyle w:val="Calloutbox"/>
        <w:jc w:val="center"/>
        <w:rPr>
          <w:i/>
        </w:rPr>
      </w:pPr>
      <w:r>
        <w:rPr>
          <w:i/>
        </w:rPr>
        <w:t>Revenue growth and wealth creation</w:t>
      </w:r>
    </w:p>
    <w:p w14:paraId="48D61336" w14:textId="77777777" w:rsidR="003316E1" w:rsidRDefault="003316E1" w:rsidP="003316E1">
      <w:pPr>
        <w:pStyle w:val="Calloutbox"/>
        <w:jc w:val="center"/>
        <w:rPr>
          <w:i/>
        </w:rPr>
      </w:pPr>
      <w:r>
        <w:rPr>
          <w:i/>
        </w:rPr>
        <w:t>Founder meets their milestones</w:t>
      </w:r>
    </w:p>
    <w:p w14:paraId="48D61338" w14:textId="77777777" w:rsidR="003316E1" w:rsidRDefault="003316E1" w:rsidP="003316E1">
      <w:pPr>
        <w:pStyle w:val="Calloutbox"/>
        <w:jc w:val="center"/>
      </w:pPr>
      <w:r>
        <w:rPr>
          <w:i/>
        </w:rPr>
        <w:t xml:space="preserve">Greater representation </w:t>
      </w:r>
    </w:p>
    <w:p w14:paraId="16515A66" w14:textId="0FC3E6F9" w:rsidR="009978D9" w:rsidRDefault="009978D9" w:rsidP="009978D9">
      <w:r w:rsidRPr="00EA2852">
        <w:rPr>
          <w:rStyle w:val="Emphasis"/>
        </w:rPr>
        <w:t>Local benefits –</w:t>
      </w:r>
      <w:r w:rsidRPr="002754ED">
        <w:rPr>
          <w:bCs/>
        </w:rPr>
        <w:t xml:space="preserve"> </w:t>
      </w:r>
      <w:r>
        <w:rPr>
          <w:bCs/>
        </w:rPr>
        <w:t xml:space="preserve">Around </w:t>
      </w:r>
      <w:r w:rsidRPr="00C43412">
        <w:rPr>
          <w:b/>
          <w:bCs/>
        </w:rPr>
        <w:t xml:space="preserve">one </w:t>
      </w:r>
      <w:r>
        <w:rPr>
          <w:b/>
          <w:bCs/>
        </w:rPr>
        <w:t>third</w:t>
      </w:r>
      <w:r>
        <w:rPr>
          <w:bCs/>
        </w:rPr>
        <w:t xml:space="preserve"> (</w:t>
      </w:r>
      <w:r>
        <w:rPr>
          <w:b/>
          <w:bCs/>
        </w:rPr>
        <w:t>35</w:t>
      </w:r>
      <w:r w:rsidRPr="00C43412">
        <w:rPr>
          <w:b/>
          <w:bCs/>
        </w:rPr>
        <w:t> </w:t>
      </w:r>
      <w:r w:rsidRPr="00C43412">
        <w:rPr>
          <w:b/>
        </w:rPr>
        <w:t>per cent</w:t>
      </w:r>
      <w:r>
        <w:t xml:space="preserve">) </w:t>
      </w:r>
      <w:r w:rsidRPr="00C43412">
        <w:t>of</w:t>
      </w:r>
      <w:r w:rsidRPr="002754ED">
        <w:rPr>
          <w:bCs/>
        </w:rPr>
        <w:t xml:space="preserve"> </w:t>
      </w:r>
      <w:r w:rsidRPr="009A26E7">
        <w:rPr>
          <w:bCs/>
        </w:rPr>
        <w:t>re</w:t>
      </w:r>
      <w:r>
        <w:rPr>
          <w:bCs/>
        </w:rPr>
        <w:t>s</w:t>
      </w:r>
      <w:r w:rsidRPr="009A26E7">
        <w:rPr>
          <w:bCs/>
        </w:rPr>
        <w:t>pon</w:t>
      </w:r>
      <w:r>
        <w:rPr>
          <w:bCs/>
        </w:rPr>
        <w:t>dents</w:t>
      </w:r>
      <w:r w:rsidRPr="009A26E7">
        <w:rPr>
          <w:bCs/>
        </w:rPr>
        <w:t xml:space="preserve"> said that </w:t>
      </w:r>
      <w:r>
        <w:rPr>
          <w:bCs/>
        </w:rPr>
        <w:t>t</w:t>
      </w:r>
      <w:r w:rsidRPr="000A05A1">
        <w:rPr>
          <w:bCs/>
        </w:rPr>
        <w:t>he startups social impact and community benef</w:t>
      </w:r>
      <w:r w:rsidR="00A0669B">
        <w:rPr>
          <w:bCs/>
        </w:rPr>
        <w:t xml:space="preserve">it, </w:t>
      </w:r>
      <w:r w:rsidRPr="000A05A1">
        <w:rPr>
          <w:bCs/>
        </w:rPr>
        <w:t>including local job creation</w:t>
      </w:r>
      <w:r w:rsidR="00A0669B">
        <w:rPr>
          <w:bCs/>
        </w:rPr>
        <w:t>,</w:t>
      </w:r>
      <w:r>
        <w:rPr>
          <w:bCs/>
        </w:rPr>
        <w:t xml:space="preserve"> should contribute to the program’s success</w:t>
      </w:r>
      <w:r w:rsidRPr="000A05A1">
        <w:rPr>
          <w:bCs/>
        </w:rPr>
        <w:t>.</w:t>
      </w:r>
    </w:p>
    <w:p w14:paraId="4A05CBC1" w14:textId="7F2E6E29" w:rsidR="009978D9" w:rsidRPr="008B48F2" w:rsidRDefault="009978D9" w:rsidP="009978D9">
      <w:pPr>
        <w:pStyle w:val="Quote"/>
        <w:ind w:left="360"/>
        <w:rPr>
          <w:lang w:val="en-US"/>
        </w:rPr>
      </w:pPr>
      <w:r w:rsidRPr="008B48F2">
        <w:rPr>
          <w:lang w:val="en-US"/>
        </w:rPr>
        <w:t>"</w:t>
      </w:r>
      <w:r w:rsidR="00A0669B">
        <w:rPr>
          <w:lang w:val="en-US"/>
        </w:rPr>
        <w:t>[A] s</w:t>
      </w:r>
      <w:r w:rsidRPr="008B48F2">
        <w:rPr>
          <w:lang w:val="en-US"/>
        </w:rPr>
        <w:t xml:space="preserve">ignificant consideration should be </w:t>
      </w:r>
      <w:r w:rsidR="00A0669B">
        <w:rPr>
          <w:lang w:val="en-US"/>
        </w:rPr>
        <w:t xml:space="preserve">[the] </w:t>
      </w:r>
      <w:r w:rsidRPr="008B48F2">
        <w:rPr>
          <w:lang w:val="en-US"/>
        </w:rPr>
        <w:t xml:space="preserve">outcome of success of </w:t>
      </w:r>
      <w:r>
        <w:rPr>
          <w:lang w:val="en-US"/>
        </w:rPr>
        <w:t xml:space="preserve">[the] </w:t>
      </w:r>
      <w:r w:rsidRPr="008B48F2">
        <w:rPr>
          <w:lang w:val="en-US"/>
        </w:rPr>
        <w:t xml:space="preserve">business, not just for </w:t>
      </w:r>
      <w:r>
        <w:rPr>
          <w:lang w:val="en-US"/>
        </w:rPr>
        <w:t xml:space="preserve">[the] </w:t>
      </w:r>
      <w:r w:rsidRPr="008B48F2">
        <w:rPr>
          <w:lang w:val="en-US"/>
        </w:rPr>
        <w:t xml:space="preserve">founder but for </w:t>
      </w:r>
      <w:r>
        <w:rPr>
          <w:lang w:val="en-US"/>
        </w:rPr>
        <w:t xml:space="preserve">[the] </w:t>
      </w:r>
      <w:r w:rsidRPr="008B48F2">
        <w:rPr>
          <w:lang w:val="en-US"/>
        </w:rPr>
        <w:t>greater community, economy</w:t>
      </w:r>
      <w:r>
        <w:rPr>
          <w:lang w:val="en-US"/>
        </w:rPr>
        <w:t xml:space="preserve"> [and]</w:t>
      </w:r>
      <w:r w:rsidRPr="008B48F2">
        <w:rPr>
          <w:lang w:val="en-US"/>
        </w:rPr>
        <w:t xml:space="preserve"> wellbeing of others</w:t>
      </w:r>
      <w:r w:rsidR="00A0669B">
        <w:rPr>
          <w:lang w:val="en-US"/>
        </w:rPr>
        <w:t>.</w:t>
      </w:r>
      <w:r w:rsidRPr="008B48F2">
        <w:rPr>
          <w:lang w:val="en-US"/>
        </w:rPr>
        <w:t>"</w:t>
      </w:r>
      <w:r w:rsidR="00A0669B">
        <w:rPr>
          <w:lang w:val="en-US"/>
        </w:rPr>
        <w:t xml:space="preserve"> </w:t>
      </w:r>
    </w:p>
    <w:p w14:paraId="48D61339" w14:textId="03919F2C" w:rsidR="00EE00E2" w:rsidRPr="002A2275" w:rsidRDefault="00EE00E2" w:rsidP="00C464DF">
      <w:r w:rsidRPr="00EA2852">
        <w:rPr>
          <w:rStyle w:val="Emphasis"/>
        </w:rPr>
        <w:t xml:space="preserve">Revenue </w:t>
      </w:r>
      <w:r w:rsidR="00C464DF" w:rsidRPr="00EA2852">
        <w:rPr>
          <w:rStyle w:val="Emphasis"/>
        </w:rPr>
        <w:t>growth and wealth creation –</w:t>
      </w:r>
      <w:r w:rsidRPr="002A2275">
        <w:rPr>
          <w:b/>
          <w:bCs/>
        </w:rPr>
        <w:t xml:space="preserve"> </w:t>
      </w:r>
      <w:r w:rsidR="00C464DF" w:rsidRPr="001222AC">
        <w:rPr>
          <w:bCs/>
        </w:rPr>
        <w:t>Nearly a third of respon</w:t>
      </w:r>
      <w:r w:rsidR="00791F51">
        <w:rPr>
          <w:bCs/>
        </w:rPr>
        <w:t xml:space="preserve">dents </w:t>
      </w:r>
      <w:r w:rsidR="002754ED">
        <w:rPr>
          <w:bCs/>
        </w:rPr>
        <w:t>(</w:t>
      </w:r>
      <w:r w:rsidR="002754ED" w:rsidRPr="00C43412">
        <w:rPr>
          <w:b/>
          <w:bCs/>
        </w:rPr>
        <w:t>30</w:t>
      </w:r>
      <w:r w:rsidR="00C43412">
        <w:rPr>
          <w:b/>
          <w:bCs/>
        </w:rPr>
        <w:t> </w:t>
      </w:r>
      <w:r w:rsidR="00BF306E" w:rsidRPr="00C43412">
        <w:rPr>
          <w:b/>
          <w:bCs/>
        </w:rPr>
        <w:t>per cent</w:t>
      </w:r>
      <w:r w:rsidR="00C43412">
        <w:rPr>
          <w:bCs/>
        </w:rPr>
        <w:t>)</w:t>
      </w:r>
      <w:r w:rsidR="002754ED">
        <w:rPr>
          <w:bCs/>
        </w:rPr>
        <w:t xml:space="preserve"> </w:t>
      </w:r>
      <w:r w:rsidR="00C464DF" w:rsidRPr="001222AC">
        <w:rPr>
          <w:bCs/>
        </w:rPr>
        <w:t xml:space="preserve">said that </w:t>
      </w:r>
      <w:r w:rsidR="00791F51">
        <w:rPr>
          <w:bCs/>
        </w:rPr>
        <w:t xml:space="preserve">the success of the grant should be based on </w:t>
      </w:r>
      <w:r w:rsidR="003914C7">
        <w:rPr>
          <w:bCs/>
        </w:rPr>
        <w:t xml:space="preserve">revenue growth and </w:t>
      </w:r>
      <w:r w:rsidR="00A0669B">
        <w:rPr>
          <w:bCs/>
        </w:rPr>
        <w:t xml:space="preserve">business </w:t>
      </w:r>
      <w:r w:rsidR="003914C7">
        <w:rPr>
          <w:bCs/>
        </w:rPr>
        <w:t>sustainability.</w:t>
      </w:r>
    </w:p>
    <w:p w14:paraId="48D6133A" w14:textId="77777777" w:rsidR="003B12B6" w:rsidRDefault="00B47AF5" w:rsidP="003B12B6">
      <w:r w:rsidRPr="00EA2852">
        <w:rPr>
          <w:rStyle w:val="Emphasis"/>
        </w:rPr>
        <w:t>F</w:t>
      </w:r>
      <w:r w:rsidR="00125F89" w:rsidRPr="00EA2852">
        <w:rPr>
          <w:rStyle w:val="Emphasis"/>
        </w:rPr>
        <w:t>ounder meet</w:t>
      </w:r>
      <w:r w:rsidRPr="00EA2852">
        <w:rPr>
          <w:rStyle w:val="Emphasis"/>
        </w:rPr>
        <w:t>s</w:t>
      </w:r>
      <w:r w:rsidR="00125F89" w:rsidRPr="00EA2852">
        <w:rPr>
          <w:rStyle w:val="Emphasis"/>
        </w:rPr>
        <w:t xml:space="preserve"> the </w:t>
      </w:r>
      <w:r w:rsidR="00EE00E2" w:rsidRPr="00EA2852">
        <w:rPr>
          <w:rStyle w:val="Emphasis"/>
        </w:rPr>
        <w:t xml:space="preserve">milestones </w:t>
      </w:r>
      <w:r w:rsidR="00791F51" w:rsidRPr="00EA2852">
        <w:rPr>
          <w:rStyle w:val="Emphasis"/>
        </w:rPr>
        <w:t xml:space="preserve">in their </w:t>
      </w:r>
      <w:r w:rsidR="00125F89" w:rsidRPr="00EA2852">
        <w:rPr>
          <w:rStyle w:val="Emphasis"/>
        </w:rPr>
        <w:t xml:space="preserve">grant application </w:t>
      </w:r>
      <w:r w:rsidR="003B12B6" w:rsidRPr="00EA2852">
        <w:rPr>
          <w:rStyle w:val="Emphasis"/>
        </w:rPr>
        <w:t>–</w:t>
      </w:r>
      <w:r w:rsidR="00125F89" w:rsidRPr="00EA2852">
        <w:rPr>
          <w:rStyle w:val="Emphasis"/>
        </w:rPr>
        <w:t xml:space="preserve"> </w:t>
      </w:r>
      <w:r w:rsidR="002754ED" w:rsidRPr="00F60426">
        <w:rPr>
          <w:b/>
          <w:bCs/>
        </w:rPr>
        <w:t>24</w:t>
      </w:r>
      <w:r w:rsidR="00F60426" w:rsidRPr="00F60426">
        <w:rPr>
          <w:b/>
          <w:bCs/>
        </w:rPr>
        <w:t> per cent</w:t>
      </w:r>
      <w:r w:rsidR="002754ED">
        <w:rPr>
          <w:bCs/>
        </w:rPr>
        <w:t xml:space="preserve"> </w:t>
      </w:r>
      <w:r w:rsidR="003B12B6" w:rsidRPr="003B12B6">
        <w:rPr>
          <w:bCs/>
        </w:rPr>
        <w:t xml:space="preserve">of </w:t>
      </w:r>
      <w:r w:rsidR="002754ED">
        <w:rPr>
          <w:bCs/>
        </w:rPr>
        <w:t>r</w:t>
      </w:r>
      <w:r w:rsidR="00F60426">
        <w:rPr>
          <w:bCs/>
        </w:rPr>
        <w:t>esponses noted</w:t>
      </w:r>
      <w:r w:rsidR="003B12B6" w:rsidRPr="003B12B6">
        <w:rPr>
          <w:bCs/>
        </w:rPr>
        <w:t xml:space="preserve"> that </w:t>
      </w:r>
      <w:r w:rsidR="003B12B6">
        <w:rPr>
          <w:bCs/>
        </w:rPr>
        <w:t xml:space="preserve">a founder’s success should </w:t>
      </w:r>
      <w:r w:rsidR="00C94163">
        <w:rPr>
          <w:bCs/>
        </w:rPr>
        <w:t>be determined by their personal business</w:t>
      </w:r>
      <w:r w:rsidR="002754ED">
        <w:rPr>
          <w:bCs/>
        </w:rPr>
        <w:t xml:space="preserve"> </w:t>
      </w:r>
      <w:r w:rsidR="003B12B6">
        <w:rPr>
          <w:bCs/>
        </w:rPr>
        <w:t xml:space="preserve">goals. </w:t>
      </w:r>
      <w:r w:rsidR="00F60426">
        <w:t>Respondents</w:t>
      </w:r>
      <w:r w:rsidR="003B12B6">
        <w:t xml:space="preserve"> </w:t>
      </w:r>
      <w:r w:rsidR="00F60426">
        <w:t xml:space="preserve">indicated </w:t>
      </w:r>
      <w:r w:rsidR="00C94163">
        <w:t>each founder would have</w:t>
      </w:r>
      <w:r w:rsidR="003B12B6">
        <w:t xml:space="preserve"> different goals and needs</w:t>
      </w:r>
      <w:r w:rsidR="00F60426">
        <w:t>,</w:t>
      </w:r>
      <w:r w:rsidR="003B12B6">
        <w:t xml:space="preserve"> and success shouldn’t be a one size fits all.</w:t>
      </w:r>
    </w:p>
    <w:p w14:paraId="48D6133B" w14:textId="33451900" w:rsidR="004D46B9" w:rsidRPr="007E4C6B" w:rsidRDefault="007E4C6B" w:rsidP="007E4C6B">
      <w:pPr>
        <w:pStyle w:val="Quote"/>
        <w:ind w:left="360"/>
        <w:rPr>
          <w:lang w:val="en-US"/>
        </w:rPr>
      </w:pPr>
      <w:r w:rsidRPr="007E4C6B">
        <w:rPr>
          <w:lang w:val="en-US"/>
        </w:rPr>
        <w:t>"</w:t>
      </w:r>
      <w:r w:rsidR="00A0669B">
        <w:rPr>
          <w:lang w:val="en-US"/>
        </w:rPr>
        <w:t>T</w:t>
      </w:r>
      <w:r w:rsidRPr="007E4C6B">
        <w:rPr>
          <w:lang w:val="en-US"/>
        </w:rPr>
        <w:t>hat</w:t>
      </w:r>
      <w:r>
        <w:rPr>
          <w:lang w:val="en-US"/>
        </w:rPr>
        <w:t xml:space="preserve"> </w:t>
      </w:r>
      <w:r w:rsidRPr="007E4C6B">
        <w:rPr>
          <w:lang w:val="en-US"/>
        </w:rPr>
        <w:t>they achieve the objec</w:t>
      </w:r>
      <w:r>
        <w:rPr>
          <w:lang w:val="en-US"/>
        </w:rPr>
        <w:t>ti</w:t>
      </w:r>
      <w:r w:rsidRPr="007E4C6B">
        <w:rPr>
          <w:lang w:val="en-US"/>
        </w:rPr>
        <w:t>ves that the funding was allocated for</w:t>
      </w:r>
      <w:r w:rsidR="00A0669B">
        <w:rPr>
          <w:lang w:val="en-US"/>
        </w:rPr>
        <w:t>.</w:t>
      </w:r>
      <w:r w:rsidRPr="007E4C6B">
        <w:rPr>
          <w:lang w:val="en-US"/>
        </w:rPr>
        <w:t>"</w:t>
      </w:r>
    </w:p>
    <w:p w14:paraId="48D6133E" w14:textId="77777777" w:rsidR="000B6338" w:rsidRPr="005B0B35" w:rsidRDefault="00DA7EBF" w:rsidP="005B0B35">
      <w:pPr>
        <w:rPr>
          <w:b/>
          <w:bCs/>
        </w:rPr>
      </w:pPr>
      <w:r w:rsidRPr="00EA2852">
        <w:rPr>
          <w:rStyle w:val="Emphasis"/>
        </w:rPr>
        <w:t xml:space="preserve">Greater representation </w:t>
      </w:r>
      <w:r w:rsidR="00C43412" w:rsidRPr="00EA2852">
        <w:rPr>
          <w:rStyle w:val="Emphasis"/>
        </w:rPr>
        <w:t>–</w:t>
      </w:r>
      <w:r>
        <w:rPr>
          <w:b/>
          <w:bCs/>
        </w:rPr>
        <w:t xml:space="preserve"> </w:t>
      </w:r>
      <w:r w:rsidR="00C43412">
        <w:rPr>
          <w:bCs/>
        </w:rPr>
        <w:t>T</w:t>
      </w:r>
      <w:r w:rsidR="000B6338" w:rsidRPr="00DA7EBF">
        <w:rPr>
          <w:bCs/>
        </w:rPr>
        <w:t xml:space="preserve">he </w:t>
      </w:r>
      <w:r w:rsidR="003316E1">
        <w:rPr>
          <w:bCs/>
        </w:rPr>
        <w:t>I</w:t>
      </w:r>
      <w:r w:rsidR="000B6338" w:rsidRPr="00DA7EBF">
        <w:rPr>
          <w:bCs/>
        </w:rPr>
        <w:t>nitiative</w:t>
      </w:r>
      <w:r w:rsidR="00C43412">
        <w:rPr>
          <w:bCs/>
        </w:rPr>
        <w:t xml:space="preserve"> should</w:t>
      </w:r>
      <w:r w:rsidR="000B6338" w:rsidRPr="00DA7EBF">
        <w:rPr>
          <w:bCs/>
        </w:rPr>
        <w:t xml:space="preserve"> lead to g</w:t>
      </w:r>
      <w:r w:rsidR="00EE00E2" w:rsidRPr="00DA7EBF">
        <w:rPr>
          <w:bCs/>
        </w:rPr>
        <w:t xml:space="preserve">reater representation </w:t>
      </w:r>
      <w:r w:rsidR="000B6338" w:rsidRPr="00DA7EBF">
        <w:rPr>
          <w:bCs/>
        </w:rPr>
        <w:t>of female founders in the startup ecosystem</w:t>
      </w:r>
      <w:r w:rsidR="00C1627F">
        <w:rPr>
          <w:bCs/>
        </w:rPr>
        <w:t xml:space="preserve"> (</w:t>
      </w:r>
      <w:r w:rsidR="00C1627F">
        <w:rPr>
          <w:b/>
          <w:bCs/>
        </w:rPr>
        <w:t>18 per cent</w:t>
      </w:r>
      <w:r w:rsidR="00C1627F" w:rsidRPr="00C1627F">
        <w:rPr>
          <w:bCs/>
        </w:rPr>
        <w:t>)</w:t>
      </w:r>
      <w:r w:rsidR="00C43412">
        <w:rPr>
          <w:bCs/>
        </w:rPr>
        <w:t>.</w:t>
      </w:r>
      <w:r w:rsidR="009D7533">
        <w:rPr>
          <w:b/>
          <w:bCs/>
        </w:rPr>
        <w:t xml:space="preserve"> </w:t>
      </w:r>
    </w:p>
    <w:p w14:paraId="48D6133F" w14:textId="77777777" w:rsidR="00DA7EBF" w:rsidRDefault="00DA7EBF" w:rsidP="00DA7EBF">
      <w:pPr>
        <w:pStyle w:val="Quote"/>
        <w:ind w:left="360"/>
        <w:rPr>
          <w:lang w:val="en-US"/>
        </w:rPr>
      </w:pPr>
      <w:r>
        <w:rPr>
          <w:lang w:val="en-US"/>
        </w:rPr>
        <w:t xml:space="preserve">More </w:t>
      </w:r>
      <w:r w:rsidRPr="00DA7EBF">
        <w:rPr>
          <w:lang w:val="en-US"/>
        </w:rPr>
        <w:t xml:space="preserve">"…investment in female founded business" </w:t>
      </w:r>
    </w:p>
    <w:p w14:paraId="48D61340" w14:textId="77777777" w:rsidR="00DA7EBF" w:rsidRDefault="00DA7EBF" w:rsidP="00DA7EBF">
      <w:pPr>
        <w:pStyle w:val="Quote"/>
        <w:ind w:left="360"/>
        <w:rPr>
          <w:lang w:val="en-US"/>
        </w:rPr>
      </w:pPr>
      <w:r>
        <w:rPr>
          <w:lang w:val="en-US"/>
        </w:rPr>
        <w:t xml:space="preserve">More </w:t>
      </w:r>
      <w:r w:rsidRPr="00DA7EBF">
        <w:rPr>
          <w:lang w:val="en-US"/>
        </w:rPr>
        <w:t>"…female founders taking opportunities…</w:t>
      </w:r>
      <w:r w:rsidRPr="006D3C41">
        <w:rPr>
          <w:lang w:val="en-US"/>
        </w:rPr>
        <w:t>”</w:t>
      </w:r>
      <w:r w:rsidRPr="00DA7EBF">
        <w:rPr>
          <w:lang w:val="en-US"/>
        </w:rPr>
        <w:t xml:space="preserve"> </w:t>
      </w:r>
    </w:p>
    <w:p w14:paraId="48D61341" w14:textId="77777777" w:rsidR="00D120DA" w:rsidRPr="00D120DA" w:rsidRDefault="00DA7EBF" w:rsidP="00D120DA">
      <w:pPr>
        <w:pStyle w:val="Quote"/>
        <w:ind w:left="360"/>
        <w:rPr>
          <w:lang w:val="en-US"/>
        </w:rPr>
      </w:pPr>
      <w:r w:rsidRPr="00DA7EBF">
        <w:rPr>
          <w:lang w:val="en-US"/>
        </w:rPr>
        <w:t>"</w:t>
      </w:r>
      <w:r w:rsidR="006D3C41">
        <w:rPr>
          <w:lang w:val="en-US"/>
        </w:rPr>
        <w:t>M</w:t>
      </w:r>
      <w:r w:rsidRPr="00DA7EBF">
        <w:rPr>
          <w:lang w:val="en-US"/>
        </w:rPr>
        <w:t>ore female leadership opportunities…"</w:t>
      </w:r>
      <w:bookmarkStart w:id="125" w:name="_Toc23418985"/>
      <w:bookmarkStart w:id="126" w:name="_Toc23419700"/>
      <w:bookmarkStart w:id="127" w:name="_Toc23771032"/>
      <w:bookmarkStart w:id="128" w:name="_Toc23771170"/>
      <w:bookmarkStart w:id="129" w:name="_Toc23434606"/>
      <w:bookmarkStart w:id="130" w:name="_Toc23434611"/>
      <w:bookmarkStart w:id="131" w:name="_Toc23771036"/>
      <w:bookmarkStart w:id="132" w:name="_Toc23771174"/>
    </w:p>
    <w:p w14:paraId="48D61342" w14:textId="77777777" w:rsidR="00D120DA" w:rsidRDefault="00D120DA" w:rsidP="00D120DA">
      <w:pPr>
        <w:rPr>
          <w:rFonts w:asciiTheme="majorHAnsi" w:eastAsiaTheme="majorEastAsia" w:hAnsiTheme="majorHAnsi" w:cstheme="majorBidi"/>
          <w:color w:val="005677" w:themeColor="text2"/>
          <w:sz w:val="40"/>
          <w:szCs w:val="48"/>
        </w:rPr>
      </w:pPr>
      <w:r>
        <w:br w:type="page"/>
      </w:r>
    </w:p>
    <w:p w14:paraId="48D61343" w14:textId="77777777" w:rsidR="003518CF" w:rsidRDefault="003518CF" w:rsidP="00F162BF">
      <w:pPr>
        <w:pStyle w:val="Heading2"/>
        <w:numPr>
          <w:ilvl w:val="0"/>
          <w:numId w:val="9"/>
        </w:numPr>
      </w:pPr>
      <w:bookmarkStart w:id="133" w:name="_Toc25935100"/>
      <w:r>
        <w:lastRenderedPageBreak/>
        <w:t>Other considerations for the program</w:t>
      </w:r>
      <w:bookmarkEnd w:id="125"/>
      <w:bookmarkEnd w:id="126"/>
      <w:bookmarkEnd w:id="127"/>
      <w:bookmarkEnd w:id="128"/>
      <w:bookmarkEnd w:id="133"/>
    </w:p>
    <w:p w14:paraId="48D61344" w14:textId="77777777" w:rsidR="000937AB" w:rsidRDefault="007D5582" w:rsidP="000937AB">
      <w:pPr>
        <w:pStyle w:val="Calloutbox"/>
        <w:rPr>
          <w:bCs/>
          <w:iCs/>
        </w:rPr>
      </w:pPr>
      <w:r>
        <w:t>The department asked about other things to consider while developing the program. The following three themes emerged</w:t>
      </w:r>
      <w:r>
        <w:rPr>
          <w:bCs/>
          <w:iCs/>
        </w:rPr>
        <w:t>:</w:t>
      </w:r>
    </w:p>
    <w:p w14:paraId="48D61345" w14:textId="77777777" w:rsidR="00730C6D" w:rsidRDefault="00730C6D" w:rsidP="000937AB">
      <w:pPr>
        <w:pStyle w:val="Calloutbox"/>
      </w:pPr>
    </w:p>
    <w:p w14:paraId="48D61346" w14:textId="77777777" w:rsidR="00730C6D" w:rsidRDefault="00730C6D" w:rsidP="00730C6D">
      <w:pPr>
        <w:pStyle w:val="Calloutbox"/>
        <w:jc w:val="center"/>
        <w:rPr>
          <w:i/>
        </w:rPr>
      </w:pPr>
      <w:r>
        <w:rPr>
          <w:i/>
        </w:rPr>
        <w:t>Improving diversity of founders and ideas</w:t>
      </w:r>
    </w:p>
    <w:p w14:paraId="48D61347" w14:textId="77777777" w:rsidR="00730C6D" w:rsidRDefault="00730C6D" w:rsidP="00730C6D">
      <w:pPr>
        <w:pStyle w:val="Calloutbox"/>
        <w:jc w:val="center"/>
        <w:rPr>
          <w:i/>
        </w:rPr>
      </w:pPr>
      <w:r>
        <w:rPr>
          <w:i/>
        </w:rPr>
        <w:t>Access to resources</w:t>
      </w:r>
    </w:p>
    <w:p w14:paraId="48D61348" w14:textId="77777777" w:rsidR="00730C6D" w:rsidRPr="000937AB" w:rsidRDefault="00730C6D" w:rsidP="00730C6D">
      <w:pPr>
        <w:pStyle w:val="Calloutbox"/>
        <w:jc w:val="center"/>
      </w:pPr>
      <w:r>
        <w:rPr>
          <w:i/>
        </w:rPr>
        <w:t>Simple application processes</w:t>
      </w:r>
    </w:p>
    <w:bookmarkEnd w:id="129"/>
    <w:p w14:paraId="48D61349" w14:textId="17192432" w:rsidR="003518CF" w:rsidRDefault="003518CF" w:rsidP="003518CF">
      <w:pPr>
        <w:rPr>
          <w:bCs/>
        </w:rPr>
      </w:pPr>
      <w:r w:rsidRPr="00EA2852">
        <w:rPr>
          <w:rStyle w:val="Emphasis"/>
        </w:rPr>
        <w:t xml:space="preserve">Improving diversity of founders and ideas – </w:t>
      </w:r>
      <w:r>
        <w:rPr>
          <w:bCs/>
        </w:rPr>
        <w:t xml:space="preserve">Almost </w:t>
      </w:r>
      <w:r w:rsidRPr="008D071F">
        <w:rPr>
          <w:bCs/>
        </w:rPr>
        <w:t>a third (</w:t>
      </w:r>
      <w:r w:rsidRPr="00BF545B">
        <w:rPr>
          <w:b/>
          <w:bCs/>
        </w:rPr>
        <w:t>30 per cent</w:t>
      </w:r>
      <w:r>
        <w:rPr>
          <w:bCs/>
        </w:rPr>
        <w:t>)</w:t>
      </w:r>
      <w:r w:rsidRPr="008D071F">
        <w:rPr>
          <w:bCs/>
        </w:rPr>
        <w:t xml:space="preserve"> of </w:t>
      </w:r>
      <w:r>
        <w:rPr>
          <w:bCs/>
        </w:rPr>
        <w:t>respondents</w:t>
      </w:r>
      <w:r w:rsidRPr="008D071F">
        <w:rPr>
          <w:bCs/>
        </w:rPr>
        <w:t xml:space="preserve"> suggested the dep</w:t>
      </w:r>
      <w:r>
        <w:rPr>
          <w:bCs/>
        </w:rPr>
        <w:t>artment should consider ways to increase</w:t>
      </w:r>
      <w:r w:rsidRPr="008D071F">
        <w:rPr>
          <w:bCs/>
        </w:rPr>
        <w:t xml:space="preserve"> diversity in the program. This </w:t>
      </w:r>
      <w:r>
        <w:rPr>
          <w:bCs/>
        </w:rPr>
        <w:t xml:space="preserve">was </w:t>
      </w:r>
      <w:r w:rsidRPr="008D071F">
        <w:rPr>
          <w:bCs/>
        </w:rPr>
        <w:t xml:space="preserve">centred </w:t>
      </w:r>
      <w:r>
        <w:rPr>
          <w:bCs/>
        </w:rPr>
        <w:t>on</w:t>
      </w:r>
      <w:r w:rsidRPr="008D071F">
        <w:rPr>
          <w:bCs/>
        </w:rPr>
        <w:t xml:space="preserve"> </w:t>
      </w:r>
      <w:r>
        <w:rPr>
          <w:bCs/>
        </w:rPr>
        <w:t>demographic diversity and idea</w:t>
      </w:r>
      <w:r w:rsidR="00C63BE0">
        <w:rPr>
          <w:bCs/>
        </w:rPr>
        <w:t xml:space="preserve"> or </w:t>
      </w:r>
      <w:r>
        <w:rPr>
          <w:bCs/>
        </w:rPr>
        <w:t>startup</w:t>
      </w:r>
      <w:r w:rsidRPr="008D071F">
        <w:rPr>
          <w:bCs/>
        </w:rPr>
        <w:t xml:space="preserve"> diversity.</w:t>
      </w:r>
    </w:p>
    <w:p w14:paraId="48D6134A" w14:textId="77777777" w:rsidR="007D5582" w:rsidRDefault="007D5582" w:rsidP="007D5582">
      <w:r>
        <w:t xml:space="preserve">The word cloud in </w:t>
      </w:r>
      <w:r>
        <w:rPr>
          <w:bCs/>
          <w:iCs/>
        </w:rPr>
        <w:fldChar w:fldCharType="begin"/>
      </w:r>
      <w:r>
        <w:rPr>
          <w:bCs/>
          <w:iCs/>
        </w:rPr>
        <w:instrText xml:space="preserve"> REF _Ref23771123 \h </w:instrText>
      </w:r>
      <w:r>
        <w:rPr>
          <w:bCs/>
          <w:iCs/>
        </w:rPr>
      </w:r>
      <w:r>
        <w:rPr>
          <w:bCs/>
          <w:iCs/>
        </w:rPr>
        <w:fldChar w:fldCharType="separate"/>
      </w:r>
      <w:r w:rsidR="00261F14">
        <w:t xml:space="preserve">Figure </w:t>
      </w:r>
      <w:r w:rsidR="00261F14">
        <w:rPr>
          <w:noProof/>
        </w:rPr>
        <w:t>7</w:t>
      </w:r>
      <w:r>
        <w:rPr>
          <w:bCs/>
          <w:iCs/>
        </w:rPr>
        <w:fldChar w:fldCharType="end"/>
      </w:r>
      <w:r>
        <w:rPr>
          <w:bCs/>
          <w:iCs/>
        </w:rPr>
        <w:t xml:space="preserve"> </w:t>
      </w:r>
      <w:r>
        <w:t>depicts the key words respondents used in providing their response about other program considerations.</w:t>
      </w:r>
    </w:p>
    <w:p w14:paraId="48D6134B" w14:textId="77777777" w:rsidR="005A1443" w:rsidRDefault="005A1443" w:rsidP="005A1443">
      <w:pPr>
        <w:pStyle w:val="Caption"/>
        <w:jc w:val="center"/>
        <w:rPr>
          <w:noProof/>
        </w:rPr>
      </w:pPr>
      <w:bookmarkStart w:id="134" w:name="_Ref23771123"/>
      <w:r>
        <w:t xml:space="preserve">Figure </w:t>
      </w:r>
      <w:r>
        <w:rPr>
          <w:noProof/>
        </w:rPr>
        <w:fldChar w:fldCharType="begin"/>
      </w:r>
      <w:r>
        <w:rPr>
          <w:noProof/>
        </w:rPr>
        <w:instrText xml:space="preserve"> SEQ Figure \* ARABIC </w:instrText>
      </w:r>
      <w:r>
        <w:rPr>
          <w:noProof/>
        </w:rPr>
        <w:fldChar w:fldCharType="separate"/>
      </w:r>
      <w:r w:rsidR="00261F14">
        <w:rPr>
          <w:noProof/>
        </w:rPr>
        <w:t>7</w:t>
      </w:r>
      <w:r>
        <w:rPr>
          <w:noProof/>
        </w:rPr>
        <w:fldChar w:fldCharType="end"/>
      </w:r>
      <w:bookmarkEnd w:id="134"/>
      <w:r>
        <w:rPr>
          <w:noProof/>
        </w:rPr>
        <w:t xml:space="preserve"> </w:t>
      </w:r>
      <w:r w:rsidRPr="0096055C">
        <w:rPr>
          <w:noProof/>
        </w:rPr>
        <w:t>Key words identified by respondents about other considerations</w:t>
      </w:r>
    </w:p>
    <w:p w14:paraId="455F6520" w14:textId="72B475F5" w:rsidR="00DE4EE6" w:rsidRPr="00DE4EE6" w:rsidRDefault="00DE4EE6" w:rsidP="00CB1A22">
      <w:pPr>
        <w:jc w:val="center"/>
      </w:pPr>
      <w:r>
        <w:rPr>
          <w:noProof/>
          <w:lang w:eastAsia="en-AU"/>
        </w:rPr>
        <w:drawing>
          <wp:inline distT="0" distB="0" distL="0" distR="0" wp14:anchorId="0289C5DD" wp14:editId="700C15B2">
            <wp:extent cx="5727700" cy="2247900"/>
            <wp:effectExtent l="0" t="0" r="6350" b="0"/>
            <wp:docPr id="15" name="Picture 15" descr="This iamage is of a word cloud. It depicts the key words respondents used to describe other considerations the government could take into account in designing the initiative: “access” which relates to additional access to funding and “application” which relates to a simple application process are the largest descriptors in the cloud." title="Figure 7: Key words identified by respondents about other consid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7700" cy="2247900"/>
                    </a:xfrm>
                    <a:prstGeom prst="rect">
                      <a:avLst/>
                    </a:prstGeom>
                    <a:noFill/>
                    <a:ln>
                      <a:noFill/>
                    </a:ln>
                  </pic:spPr>
                </pic:pic>
              </a:graphicData>
            </a:graphic>
          </wp:inline>
        </w:drawing>
      </w:r>
    </w:p>
    <w:p w14:paraId="48D6134D" w14:textId="77777777" w:rsidR="003518CF" w:rsidRPr="00F51BB3" w:rsidRDefault="003518CF" w:rsidP="003518CF">
      <w:pPr>
        <w:rPr>
          <w:b/>
          <w:bCs/>
        </w:rPr>
      </w:pPr>
      <w:r w:rsidRPr="00C63BE0">
        <w:t>Being able to</w:t>
      </w:r>
      <w:r w:rsidRPr="00EA2852">
        <w:rPr>
          <w:rStyle w:val="Emphasis"/>
        </w:rPr>
        <w:t xml:space="preserve"> access resources – </w:t>
      </w:r>
      <w:r>
        <w:rPr>
          <w:bCs/>
        </w:rPr>
        <w:t>Improving knowledge about h</w:t>
      </w:r>
      <w:r w:rsidRPr="002A7D1C">
        <w:rPr>
          <w:bCs/>
        </w:rPr>
        <w:t>ow and where to access information and resources for female founders</w:t>
      </w:r>
      <w:r>
        <w:rPr>
          <w:bCs/>
        </w:rPr>
        <w:t xml:space="preserve"> was raised by </w:t>
      </w:r>
      <w:r w:rsidRPr="003C1A7A">
        <w:rPr>
          <w:b/>
          <w:bCs/>
        </w:rPr>
        <w:t>22 per cent</w:t>
      </w:r>
      <w:r>
        <w:rPr>
          <w:bCs/>
        </w:rPr>
        <w:t xml:space="preserve"> of respondents.</w:t>
      </w:r>
    </w:p>
    <w:p w14:paraId="48D6134E" w14:textId="52695A14" w:rsidR="003518CF" w:rsidRPr="006A4F6F" w:rsidRDefault="003518CF" w:rsidP="003518CF">
      <w:pPr>
        <w:pStyle w:val="Quote"/>
        <w:ind w:left="360"/>
      </w:pPr>
      <w:r w:rsidRPr="006A4F6F">
        <w:t xml:space="preserve"> </w:t>
      </w:r>
      <w:r w:rsidRPr="00203540">
        <w:t>“Consolidate information into one place that is well advertised</w:t>
      </w:r>
      <w:r w:rsidR="00C63BE0">
        <w:t>.</w:t>
      </w:r>
      <w:r w:rsidRPr="00203540">
        <w:t>”</w:t>
      </w:r>
    </w:p>
    <w:p w14:paraId="48D6134F" w14:textId="77777777" w:rsidR="003518CF" w:rsidRDefault="003518CF" w:rsidP="003518CF">
      <w:pPr>
        <w:rPr>
          <w:bCs/>
        </w:rPr>
      </w:pPr>
      <w:r w:rsidRPr="00EA2852">
        <w:rPr>
          <w:rStyle w:val="Emphasis"/>
        </w:rPr>
        <w:t>Improve application process and communication –</w:t>
      </w:r>
      <w:r>
        <w:rPr>
          <w:bCs/>
        </w:rPr>
        <w:t xml:space="preserve"> </w:t>
      </w:r>
      <w:r w:rsidRPr="003C1A7A">
        <w:rPr>
          <w:b/>
          <w:bCs/>
        </w:rPr>
        <w:t>21 per cent</w:t>
      </w:r>
      <w:r w:rsidRPr="002A7D1C">
        <w:rPr>
          <w:bCs/>
        </w:rPr>
        <w:t xml:space="preserve"> of </w:t>
      </w:r>
      <w:r>
        <w:rPr>
          <w:bCs/>
        </w:rPr>
        <w:t>responses raised applicati</w:t>
      </w:r>
      <w:r w:rsidRPr="002A7D1C">
        <w:rPr>
          <w:bCs/>
        </w:rPr>
        <w:t>on process</w:t>
      </w:r>
      <w:r>
        <w:rPr>
          <w:bCs/>
        </w:rPr>
        <w:t xml:space="preserve">es and a </w:t>
      </w:r>
      <w:r w:rsidRPr="002A7D1C">
        <w:rPr>
          <w:bCs/>
        </w:rPr>
        <w:t xml:space="preserve">general perception that </w:t>
      </w:r>
      <w:r>
        <w:rPr>
          <w:bCs/>
        </w:rPr>
        <w:t>application</w:t>
      </w:r>
      <w:r w:rsidRPr="002A7D1C">
        <w:rPr>
          <w:bCs/>
        </w:rPr>
        <w:t xml:space="preserve"> pr</w:t>
      </w:r>
      <w:r>
        <w:rPr>
          <w:bCs/>
        </w:rPr>
        <w:t xml:space="preserve">ocesses can be off-putting for some </w:t>
      </w:r>
      <w:r w:rsidRPr="002A7D1C">
        <w:rPr>
          <w:bCs/>
        </w:rPr>
        <w:t>founders</w:t>
      </w:r>
      <w:r>
        <w:rPr>
          <w:bCs/>
        </w:rPr>
        <w:t>.</w:t>
      </w:r>
    </w:p>
    <w:p w14:paraId="48D61350" w14:textId="77777777" w:rsidR="0096613C" w:rsidRDefault="0096613C">
      <w:pPr>
        <w:rPr>
          <w:bCs/>
        </w:rPr>
      </w:pPr>
      <w:r>
        <w:rPr>
          <w:bCs/>
        </w:rPr>
        <w:br w:type="page"/>
      </w:r>
    </w:p>
    <w:p w14:paraId="48D61351" w14:textId="77777777" w:rsidR="000937AB" w:rsidRDefault="000937AB" w:rsidP="00F162BF">
      <w:pPr>
        <w:pStyle w:val="Heading2"/>
        <w:numPr>
          <w:ilvl w:val="0"/>
          <w:numId w:val="9"/>
        </w:numPr>
      </w:pPr>
      <w:bookmarkStart w:id="135" w:name="_Toc23771031"/>
      <w:bookmarkStart w:id="136" w:name="_Toc23771169"/>
      <w:bookmarkStart w:id="137" w:name="_Toc25935101"/>
      <w:r>
        <w:lastRenderedPageBreak/>
        <w:t>Other complementary support</w:t>
      </w:r>
      <w:bookmarkEnd w:id="135"/>
      <w:bookmarkEnd w:id="136"/>
      <w:bookmarkEnd w:id="137"/>
    </w:p>
    <w:p w14:paraId="48D61352" w14:textId="77777777" w:rsidR="000937AB" w:rsidRDefault="00F50C84" w:rsidP="000937AB">
      <w:pPr>
        <w:pStyle w:val="Calloutbox"/>
        <w:rPr>
          <w:bCs/>
          <w:iCs/>
        </w:rPr>
      </w:pPr>
      <w:r>
        <w:t xml:space="preserve">The department asked what other complementary support the Government could provide </w:t>
      </w:r>
      <w:r w:rsidR="00C94163">
        <w:t>in future (e.g. other</w:t>
      </w:r>
      <w:r>
        <w:t xml:space="preserve"> program</w:t>
      </w:r>
      <w:r w:rsidR="00C94163">
        <w:t xml:space="preserve">s) to help startups founded by women </w:t>
      </w:r>
      <w:r w:rsidR="006B08DB">
        <w:t>succeed</w:t>
      </w:r>
      <w:r>
        <w:t>. The following three themes emerged</w:t>
      </w:r>
      <w:r>
        <w:rPr>
          <w:bCs/>
          <w:iCs/>
        </w:rPr>
        <w:t>:</w:t>
      </w:r>
    </w:p>
    <w:p w14:paraId="48D61353" w14:textId="77777777" w:rsidR="00F50C84" w:rsidRDefault="00F50C84" w:rsidP="000937AB">
      <w:pPr>
        <w:pStyle w:val="Calloutbox"/>
        <w:rPr>
          <w:bCs/>
          <w:iCs/>
        </w:rPr>
      </w:pPr>
    </w:p>
    <w:p w14:paraId="48D61354" w14:textId="77777777" w:rsidR="00F50C84" w:rsidRPr="00F50C84" w:rsidRDefault="00F50C84" w:rsidP="00F50C84">
      <w:pPr>
        <w:pStyle w:val="Calloutbox"/>
        <w:jc w:val="center"/>
        <w:rPr>
          <w:i/>
        </w:rPr>
      </w:pPr>
      <w:r w:rsidRPr="00F50C84">
        <w:rPr>
          <w:i/>
        </w:rPr>
        <w:t>Mentoring, networks and events</w:t>
      </w:r>
    </w:p>
    <w:p w14:paraId="48D61355" w14:textId="77777777" w:rsidR="00F50C84" w:rsidRPr="00F50C84" w:rsidRDefault="00F50C84" w:rsidP="00F50C84">
      <w:pPr>
        <w:pStyle w:val="Calloutbox"/>
        <w:jc w:val="center"/>
        <w:rPr>
          <w:i/>
        </w:rPr>
      </w:pPr>
      <w:r w:rsidRPr="00F50C84">
        <w:rPr>
          <w:i/>
        </w:rPr>
        <w:t>Education, training and trusted advice</w:t>
      </w:r>
    </w:p>
    <w:p w14:paraId="48D61356" w14:textId="77777777" w:rsidR="00F50C84" w:rsidRPr="00F50C84" w:rsidRDefault="00F50C84" w:rsidP="00F50C84">
      <w:pPr>
        <w:pStyle w:val="Calloutbox"/>
        <w:jc w:val="center"/>
        <w:rPr>
          <w:i/>
        </w:rPr>
      </w:pPr>
      <w:r w:rsidRPr="00F50C84">
        <w:rPr>
          <w:i/>
        </w:rPr>
        <w:t>Assistance with family responsibilities</w:t>
      </w:r>
    </w:p>
    <w:p w14:paraId="48D61357" w14:textId="37BBBD7A" w:rsidR="000937AB" w:rsidRPr="002A2275" w:rsidRDefault="000937AB" w:rsidP="00F162BF">
      <w:pPr>
        <w:numPr>
          <w:ilvl w:val="0"/>
          <w:numId w:val="3"/>
        </w:numPr>
      </w:pPr>
      <w:r w:rsidRPr="00BF545B">
        <w:rPr>
          <w:b/>
        </w:rPr>
        <w:t>51</w:t>
      </w:r>
      <w:r>
        <w:rPr>
          <w:b/>
        </w:rPr>
        <w:t> per cent</w:t>
      </w:r>
      <w:r w:rsidRPr="00830EC1">
        <w:t xml:space="preserve"> of responses </w:t>
      </w:r>
      <w:r>
        <w:t>note</w:t>
      </w:r>
      <w:r w:rsidRPr="00D54EA9">
        <w:t xml:space="preserve">d </w:t>
      </w:r>
      <w:r w:rsidRPr="002129CF">
        <w:t>better access to</w:t>
      </w:r>
      <w:r w:rsidRPr="00EA2852">
        <w:rPr>
          <w:rStyle w:val="Emphasis"/>
        </w:rPr>
        <w:t xml:space="preserve"> mentoring, networks and events</w:t>
      </w:r>
      <w:r w:rsidRPr="00C63BE0">
        <w:t>.</w:t>
      </w:r>
    </w:p>
    <w:p w14:paraId="48D61358" w14:textId="77777777" w:rsidR="000937AB" w:rsidRPr="00864647" w:rsidRDefault="000937AB" w:rsidP="00F162BF">
      <w:pPr>
        <w:numPr>
          <w:ilvl w:val="0"/>
          <w:numId w:val="3"/>
        </w:numPr>
      </w:pPr>
      <w:r w:rsidRPr="00BF545B">
        <w:rPr>
          <w:b/>
        </w:rPr>
        <w:t>45</w:t>
      </w:r>
      <w:r>
        <w:rPr>
          <w:b/>
        </w:rPr>
        <w:t> per cent</w:t>
      </w:r>
      <w:r w:rsidRPr="00830EC1">
        <w:t xml:space="preserve"> </w:t>
      </w:r>
      <w:r>
        <w:t xml:space="preserve">of responses noted </w:t>
      </w:r>
      <w:r w:rsidRPr="00830EC1">
        <w:t xml:space="preserve">access to </w:t>
      </w:r>
      <w:r w:rsidRPr="00EA2852">
        <w:rPr>
          <w:rStyle w:val="Emphasis"/>
        </w:rPr>
        <w:t>education, training and trusted advice</w:t>
      </w:r>
      <w:r w:rsidRPr="002129CF">
        <w:t xml:space="preserve"> and information.</w:t>
      </w:r>
      <w:r w:rsidRPr="00830EC1">
        <w:t xml:space="preserve"> </w:t>
      </w:r>
    </w:p>
    <w:p w14:paraId="48D61359" w14:textId="6E44D3C7" w:rsidR="000937AB" w:rsidRDefault="000937AB" w:rsidP="00F162BF">
      <w:pPr>
        <w:numPr>
          <w:ilvl w:val="0"/>
          <w:numId w:val="3"/>
        </w:numPr>
      </w:pPr>
      <w:r w:rsidRPr="00BF545B">
        <w:rPr>
          <w:b/>
        </w:rPr>
        <w:t>10 per cent</w:t>
      </w:r>
      <w:r w:rsidRPr="00830EC1">
        <w:t xml:space="preserve"> of responses raised </w:t>
      </w:r>
      <w:r w:rsidRPr="002129CF">
        <w:t xml:space="preserve">some form </w:t>
      </w:r>
      <w:r w:rsidR="00C31855" w:rsidRPr="002129CF">
        <w:t>of</w:t>
      </w:r>
      <w:r w:rsidR="00C31855">
        <w:rPr>
          <w:rStyle w:val="Emphasis"/>
        </w:rPr>
        <w:t xml:space="preserve"> </w:t>
      </w:r>
      <w:r w:rsidRPr="00EA2852">
        <w:rPr>
          <w:rStyle w:val="Emphasis"/>
        </w:rPr>
        <w:t>assistance</w:t>
      </w:r>
      <w:r w:rsidR="00F50C84" w:rsidRPr="00EA2852">
        <w:rPr>
          <w:rStyle w:val="Emphasis"/>
        </w:rPr>
        <w:t xml:space="preserve"> with family responsibilities</w:t>
      </w:r>
      <w:r w:rsidRPr="00C63BE0">
        <w:t>.</w:t>
      </w:r>
    </w:p>
    <w:p w14:paraId="48D6135A" w14:textId="77777777" w:rsidR="002501D3" w:rsidRDefault="002501D3" w:rsidP="002501D3">
      <w:r>
        <w:t xml:space="preserve">The word cloud in </w:t>
      </w:r>
      <w:r>
        <w:rPr>
          <w:bCs/>
        </w:rPr>
        <w:fldChar w:fldCharType="begin"/>
      </w:r>
      <w:r>
        <w:rPr>
          <w:bCs/>
        </w:rPr>
        <w:instrText xml:space="preserve"> REF _Ref23771058 \h </w:instrText>
      </w:r>
      <w:r>
        <w:rPr>
          <w:bCs/>
        </w:rPr>
      </w:r>
      <w:r>
        <w:rPr>
          <w:bCs/>
        </w:rPr>
        <w:fldChar w:fldCharType="separate"/>
      </w:r>
      <w:r w:rsidR="00261F14">
        <w:t xml:space="preserve">Figure </w:t>
      </w:r>
      <w:r w:rsidR="00261F14">
        <w:rPr>
          <w:noProof/>
        </w:rPr>
        <w:t>8</w:t>
      </w:r>
      <w:r>
        <w:rPr>
          <w:bCs/>
        </w:rPr>
        <w:fldChar w:fldCharType="end"/>
      </w:r>
      <w:r w:rsidRPr="002501D3">
        <w:rPr>
          <w:bCs/>
          <w:iCs/>
        </w:rPr>
        <w:t xml:space="preserve"> </w:t>
      </w:r>
      <w:r>
        <w:t xml:space="preserve">depicts the key words respondents used in providing their response </w:t>
      </w:r>
      <w:r w:rsidR="00F50C84">
        <w:t>to other support the Government could provide</w:t>
      </w:r>
      <w:r>
        <w:t>.</w:t>
      </w:r>
    </w:p>
    <w:p w14:paraId="48D6135B" w14:textId="77777777" w:rsidR="005A1443" w:rsidRDefault="005A1443" w:rsidP="005A1443">
      <w:pPr>
        <w:pStyle w:val="Caption"/>
        <w:jc w:val="center"/>
      </w:pPr>
      <w:bookmarkStart w:id="138" w:name="_Ref23771058"/>
      <w:r>
        <w:t xml:space="preserve">Figure </w:t>
      </w:r>
      <w:r>
        <w:rPr>
          <w:noProof/>
        </w:rPr>
        <w:fldChar w:fldCharType="begin"/>
      </w:r>
      <w:r>
        <w:rPr>
          <w:noProof/>
        </w:rPr>
        <w:instrText xml:space="preserve"> SEQ Figure \* ARABIC </w:instrText>
      </w:r>
      <w:r>
        <w:rPr>
          <w:noProof/>
        </w:rPr>
        <w:fldChar w:fldCharType="separate"/>
      </w:r>
      <w:r w:rsidR="00261F14">
        <w:rPr>
          <w:noProof/>
        </w:rPr>
        <w:t>8</w:t>
      </w:r>
      <w:r>
        <w:rPr>
          <w:noProof/>
        </w:rPr>
        <w:fldChar w:fldCharType="end"/>
      </w:r>
      <w:bookmarkEnd w:id="138"/>
      <w:r>
        <w:t xml:space="preserve"> Key words identified by respondents about other types of support</w:t>
      </w:r>
    </w:p>
    <w:p w14:paraId="48D6135C" w14:textId="5080DE9C" w:rsidR="00055243" w:rsidRPr="00055243" w:rsidRDefault="00055243" w:rsidP="00CB1A22">
      <w:pPr>
        <w:jc w:val="center"/>
      </w:pPr>
      <w:r>
        <w:rPr>
          <w:noProof/>
          <w:lang w:eastAsia="en-AU"/>
        </w:rPr>
        <w:drawing>
          <wp:inline distT="0" distB="0" distL="0" distR="0" wp14:anchorId="51531F9F" wp14:editId="12D4679C">
            <wp:extent cx="5721350" cy="2266950"/>
            <wp:effectExtent l="0" t="0" r="0" b="0"/>
            <wp:docPr id="17" name="Picture 17" descr="This figure is of a word cloud. It depicts the key words respondents used to describe other complementary support the government could consider providing outside of the initiative. Funding, networks and education are the largest words in the cloud." title="Figure 8: Key words identified by respondents about other types of su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1350" cy="2266950"/>
                    </a:xfrm>
                    <a:prstGeom prst="rect">
                      <a:avLst/>
                    </a:prstGeom>
                    <a:noFill/>
                    <a:ln>
                      <a:noFill/>
                    </a:ln>
                  </pic:spPr>
                </pic:pic>
              </a:graphicData>
            </a:graphic>
          </wp:inline>
        </w:drawing>
      </w:r>
    </w:p>
    <w:p w14:paraId="48D6135D" w14:textId="77777777" w:rsidR="003518CF" w:rsidRDefault="003518CF">
      <w:pPr>
        <w:rPr>
          <w:rFonts w:asciiTheme="majorHAnsi" w:eastAsiaTheme="majorEastAsia" w:hAnsiTheme="majorHAnsi" w:cstheme="majorBidi"/>
          <w:color w:val="005677" w:themeColor="text2"/>
          <w:sz w:val="48"/>
          <w:szCs w:val="32"/>
        </w:rPr>
      </w:pPr>
      <w:r>
        <w:br w:type="page"/>
      </w:r>
    </w:p>
    <w:p w14:paraId="48D6135E" w14:textId="77777777" w:rsidR="00EE00E2" w:rsidRDefault="00EE00E2" w:rsidP="00F162BF">
      <w:pPr>
        <w:pStyle w:val="Heading1"/>
        <w:numPr>
          <w:ilvl w:val="0"/>
          <w:numId w:val="8"/>
        </w:numPr>
      </w:pPr>
      <w:bookmarkStart w:id="139" w:name="_Toc25935102"/>
      <w:r w:rsidRPr="007740A6">
        <w:lastRenderedPageBreak/>
        <w:t xml:space="preserve">Geographic </w:t>
      </w:r>
      <w:bookmarkEnd w:id="130"/>
      <w:bookmarkEnd w:id="131"/>
      <w:bookmarkEnd w:id="132"/>
      <w:r w:rsidR="006E38BC">
        <w:t>analysis</w:t>
      </w:r>
      <w:bookmarkEnd w:id="139"/>
    </w:p>
    <w:p w14:paraId="48D6135F" w14:textId="7486F3C1" w:rsidR="00F454E9" w:rsidRDefault="00F454E9" w:rsidP="00F454E9">
      <w:pPr>
        <w:pStyle w:val="Calloutbox"/>
      </w:pPr>
      <w:r>
        <w:t>The department highlighted that the program would target</w:t>
      </w:r>
      <w:r w:rsidRPr="00946EDF">
        <w:t xml:space="preserve"> female founders </w:t>
      </w:r>
      <w:r>
        <w:t xml:space="preserve">with additional </w:t>
      </w:r>
      <w:r w:rsidRPr="00946EDF">
        <w:t>barriers to accessing e</w:t>
      </w:r>
      <w:r w:rsidR="00C94163">
        <w:t>arly stage capital, and ensure</w:t>
      </w:r>
      <w:r w:rsidRPr="00946EDF">
        <w:t xml:space="preserve"> the needs of diverse groups of wo</w:t>
      </w:r>
      <w:r w:rsidR="00C94163">
        <w:t>men are</w:t>
      </w:r>
      <w:r w:rsidRPr="00946EDF">
        <w:t xml:space="preserve"> served.</w:t>
      </w:r>
      <w:r>
        <w:t xml:space="preserve"> The following overarching theme</w:t>
      </w:r>
      <w:r w:rsidR="00EB0D4A">
        <w:t>s</w:t>
      </w:r>
      <w:r>
        <w:t xml:space="preserve"> emerged:</w:t>
      </w:r>
    </w:p>
    <w:p w14:paraId="48D61360" w14:textId="77777777" w:rsidR="00EB0D4A" w:rsidRDefault="00EB0D4A" w:rsidP="00EB0D4A">
      <w:pPr>
        <w:pStyle w:val="Calloutbox"/>
        <w:jc w:val="center"/>
      </w:pPr>
    </w:p>
    <w:p w14:paraId="48D61361" w14:textId="77777777" w:rsidR="00EB0D4A" w:rsidRPr="003D1A9C" w:rsidRDefault="003D1A9C" w:rsidP="003D1A9C">
      <w:pPr>
        <w:pStyle w:val="Calloutbox"/>
        <w:jc w:val="center"/>
        <w:rPr>
          <w:i/>
        </w:rPr>
      </w:pPr>
      <w:r w:rsidRPr="003D1A9C">
        <w:rPr>
          <w:i/>
        </w:rPr>
        <w:t>Similar themes emerged between metro and regional areas</w:t>
      </w:r>
    </w:p>
    <w:p w14:paraId="48D61362" w14:textId="77777777" w:rsidR="00F454E9" w:rsidRDefault="00F454E9" w:rsidP="00F454E9">
      <w:pPr>
        <w:pStyle w:val="Calloutbox"/>
        <w:jc w:val="center"/>
        <w:rPr>
          <w:i/>
        </w:rPr>
      </w:pPr>
      <w:r>
        <w:rPr>
          <w:i/>
        </w:rPr>
        <w:t>Provide additional assistance to regional founders through:</w:t>
      </w:r>
    </w:p>
    <w:p w14:paraId="48D61363" w14:textId="77777777" w:rsidR="00F454E9" w:rsidRDefault="00F454E9" w:rsidP="00F454E9">
      <w:pPr>
        <w:pStyle w:val="Calloutbox"/>
        <w:jc w:val="center"/>
        <w:rPr>
          <w:i/>
        </w:rPr>
      </w:pPr>
      <w:r>
        <w:rPr>
          <w:i/>
        </w:rPr>
        <w:t>Improve access to finance</w:t>
      </w:r>
    </w:p>
    <w:p w14:paraId="48D61364" w14:textId="77777777" w:rsidR="00F454E9" w:rsidRDefault="00F454E9" w:rsidP="00F454E9">
      <w:pPr>
        <w:pStyle w:val="Calloutbox"/>
        <w:jc w:val="center"/>
        <w:rPr>
          <w:i/>
        </w:rPr>
      </w:pPr>
      <w:r>
        <w:rPr>
          <w:i/>
        </w:rPr>
        <w:t>Improve networks and support</w:t>
      </w:r>
    </w:p>
    <w:p w14:paraId="48D61365" w14:textId="77777777" w:rsidR="00F454E9" w:rsidRPr="00F454E9" w:rsidRDefault="00F454E9" w:rsidP="00F454E9">
      <w:pPr>
        <w:pStyle w:val="Calloutbox"/>
        <w:jc w:val="center"/>
        <w:rPr>
          <w:i/>
        </w:rPr>
      </w:pPr>
      <w:r>
        <w:rPr>
          <w:i/>
        </w:rPr>
        <w:t>Bring events to the regions</w:t>
      </w:r>
    </w:p>
    <w:p w14:paraId="48D61366" w14:textId="77777777" w:rsidR="006E38BC" w:rsidRPr="006E38BC" w:rsidRDefault="006E38BC" w:rsidP="00F162BF">
      <w:pPr>
        <w:pStyle w:val="Heading2"/>
        <w:numPr>
          <w:ilvl w:val="0"/>
          <w:numId w:val="10"/>
        </w:numPr>
      </w:pPr>
      <w:bookmarkStart w:id="140" w:name="_Toc25935103"/>
      <w:r>
        <w:t>Metro and regional c</w:t>
      </w:r>
      <w:r w:rsidRPr="007740A6">
        <w:t>onsiderations</w:t>
      </w:r>
      <w:bookmarkEnd w:id="140"/>
    </w:p>
    <w:p w14:paraId="48D61367" w14:textId="50819F9E" w:rsidR="00AF4C50" w:rsidRDefault="006812F7" w:rsidP="006812F7">
      <w:r>
        <w:t>Responses</w:t>
      </w:r>
      <w:r w:rsidR="00D811F3">
        <w:t xml:space="preserve"> and engagement with the consultation came </w:t>
      </w:r>
      <w:r>
        <w:t>from a diverse range of locations (</w:t>
      </w:r>
      <w:r>
        <w:fldChar w:fldCharType="begin"/>
      </w:r>
      <w:r>
        <w:instrText xml:space="preserve"> REF _Ref23771185 \h  \* MERGEFORMAT </w:instrText>
      </w:r>
      <w:r>
        <w:fldChar w:fldCharType="separate"/>
      </w:r>
      <w:r w:rsidR="00261F14">
        <w:t xml:space="preserve">Figure </w:t>
      </w:r>
      <w:r w:rsidR="00261F14">
        <w:rPr>
          <w:noProof/>
        </w:rPr>
        <w:t>9</w:t>
      </w:r>
      <w:r>
        <w:fldChar w:fldCharType="end"/>
      </w:r>
      <w:r>
        <w:t xml:space="preserve">). </w:t>
      </w:r>
      <w:r w:rsidR="00EC6582">
        <w:t>Respondents</w:t>
      </w:r>
      <w:r w:rsidR="00B06DE2">
        <w:t xml:space="preserve"> would like to see the </w:t>
      </w:r>
      <w:r>
        <w:t xml:space="preserve">program designed in a way that </w:t>
      </w:r>
      <w:r w:rsidR="00C95E09">
        <w:t>u</w:t>
      </w:r>
      <w:r w:rsidR="00B06DE2">
        <w:t>nderstands the additional challenges and needs experienced by regional women</w:t>
      </w:r>
      <w:r>
        <w:t xml:space="preserve">, and </w:t>
      </w:r>
      <w:r w:rsidR="00C95E09">
        <w:t>p</w:t>
      </w:r>
      <w:r w:rsidR="00B06DE2">
        <w:t xml:space="preserve">rovides </w:t>
      </w:r>
      <w:r w:rsidR="00C95E09">
        <w:t xml:space="preserve">regional </w:t>
      </w:r>
      <w:r w:rsidR="00C95E09" w:rsidRPr="00C63BE0">
        <w:t>founders</w:t>
      </w:r>
      <w:r w:rsidR="00B06DE2" w:rsidRPr="00C63BE0">
        <w:t xml:space="preserve"> with some form of</w:t>
      </w:r>
      <w:r w:rsidR="00B06DE2" w:rsidRPr="00BA0608">
        <w:rPr>
          <w:rStyle w:val="Emphasis"/>
        </w:rPr>
        <w:t xml:space="preserve"> additional assistance.</w:t>
      </w:r>
      <w:r w:rsidR="00B06DE2">
        <w:t xml:space="preserve"> </w:t>
      </w:r>
    </w:p>
    <w:p w14:paraId="03214EF8" w14:textId="214DB79D" w:rsidR="00173CDC" w:rsidRDefault="005A1443" w:rsidP="00173CDC">
      <w:pPr>
        <w:pStyle w:val="Caption"/>
        <w:ind w:left="360"/>
        <w:jc w:val="center"/>
      </w:pPr>
      <w:bookmarkStart w:id="141" w:name="_Ref23771185"/>
      <w:r>
        <w:t xml:space="preserve">Figure </w:t>
      </w:r>
      <w:r>
        <w:rPr>
          <w:noProof/>
        </w:rPr>
        <w:fldChar w:fldCharType="begin"/>
      </w:r>
      <w:r>
        <w:rPr>
          <w:noProof/>
        </w:rPr>
        <w:instrText xml:space="preserve"> SEQ Figure \* ARABIC </w:instrText>
      </w:r>
      <w:r>
        <w:rPr>
          <w:noProof/>
        </w:rPr>
        <w:fldChar w:fldCharType="separate"/>
      </w:r>
      <w:r w:rsidR="00261F14">
        <w:rPr>
          <w:noProof/>
        </w:rPr>
        <w:t>9</w:t>
      </w:r>
      <w:r>
        <w:rPr>
          <w:noProof/>
        </w:rPr>
        <w:fldChar w:fldCharType="end"/>
      </w:r>
      <w:bookmarkEnd w:id="141"/>
      <w:r>
        <w:t xml:space="preserve"> </w:t>
      </w:r>
      <w:r w:rsidR="008E5AA0">
        <w:t>Respondents</w:t>
      </w:r>
      <w:r w:rsidRPr="00A466A7">
        <w:t xml:space="preserve"> by location – consultation hub, focus groups and webinar</w:t>
      </w:r>
      <w:r w:rsidR="00173CDC">
        <w:rPr>
          <w:noProof/>
          <w:lang w:eastAsia="en-AU"/>
        </w:rPr>
        <w:drawing>
          <wp:inline distT="0" distB="0" distL="0" distR="0" wp14:anchorId="2125F75F" wp14:editId="62280BE3">
            <wp:extent cx="5587865" cy="2502769"/>
            <wp:effectExtent l="0" t="0" r="0" b="0"/>
            <wp:docPr id="9" name="Picture 9" descr="This infographic respondents by location. 243 locations, from all major states and territories. Major Cities of Australia (65.9%), Inner Regional Australia (18.5%), Outer Regional Australia (13.4%), Remote Australia (0.8%), Very Remote Australia (1.4%). " title="Figure 9: Contributions made by location – consultation hub, focus groups and webin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87865" cy="2502769"/>
                    </a:xfrm>
                    <a:prstGeom prst="rect">
                      <a:avLst/>
                    </a:prstGeom>
                    <a:noFill/>
                    <a:ln>
                      <a:noFill/>
                    </a:ln>
                  </pic:spPr>
                </pic:pic>
              </a:graphicData>
            </a:graphic>
          </wp:inline>
        </w:drawing>
      </w:r>
    </w:p>
    <w:p w14:paraId="48D6136B" w14:textId="77777777" w:rsidR="00C95E09" w:rsidRDefault="00EB0D4A" w:rsidP="00C63BE0">
      <w:pPr>
        <w:spacing w:before="240"/>
      </w:pPr>
      <w:r>
        <w:t xml:space="preserve">Similar </w:t>
      </w:r>
      <w:r w:rsidR="00C95E09">
        <w:t>themes emerged from metropo</w:t>
      </w:r>
      <w:r>
        <w:t>litan and regional areas</w:t>
      </w:r>
      <w:r w:rsidR="003045C2">
        <w:t xml:space="preserve"> through the consultations</w:t>
      </w:r>
      <w:r>
        <w:t xml:space="preserve"> </w:t>
      </w:r>
      <w:r w:rsidR="0096154F">
        <w:t>(</w:t>
      </w:r>
      <w:r w:rsidR="0096154F">
        <w:fldChar w:fldCharType="begin"/>
      </w:r>
      <w:r w:rsidR="0096154F">
        <w:instrText xml:space="preserve"> REF _Ref24014143 \h </w:instrText>
      </w:r>
      <w:r w:rsidR="0096154F">
        <w:fldChar w:fldCharType="separate"/>
      </w:r>
      <w:r w:rsidR="00261F14">
        <w:t xml:space="preserve">Table </w:t>
      </w:r>
      <w:r w:rsidR="00261F14">
        <w:rPr>
          <w:noProof/>
        </w:rPr>
        <w:t>2</w:t>
      </w:r>
      <w:r w:rsidR="0096154F">
        <w:fldChar w:fldCharType="end"/>
      </w:r>
      <w:r>
        <w:t>)</w:t>
      </w:r>
      <w:r w:rsidR="00C95E09">
        <w:t>.</w:t>
      </w:r>
    </w:p>
    <w:p w14:paraId="48D6136C" w14:textId="77777777" w:rsidR="0096154F" w:rsidRDefault="0096154F" w:rsidP="0096154F">
      <w:pPr>
        <w:pStyle w:val="Caption"/>
        <w:keepNext/>
      </w:pPr>
      <w:bookmarkStart w:id="142" w:name="_Ref24014143"/>
      <w:r>
        <w:t xml:space="preserve">Table </w:t>
      </w:r>
      <w:r w:rsidR="00F65109">
        <w:rPr>
          <w:noProof/>
        </w:rPr>
        <w:fldChar w:fldCharType="begin"/>
      </w:r>
      <w:r w:rsidR="00F65109">
        <w:rPr>
          <w:noProof/>
        </w:rPr>
        <w:instrText xml:space="preserve"> SEQ Table \* ARABIC </w:instrText>
      </w:r>
      <w:r w:rsidR="00F65109">
        <w:rPr>
          <w:noProof/>
        </w:rPr>
        <w:fldChar w:fldCharType="separate"/>
      </w:r>
      <w:r w:rsidR="00261F14">
        <w:rPr>
          <w:noProof/>
        </w:rPr>
        <w:t>2</w:t>
      </w:r>
      <w:r w:rsidR="00F65109">
        <w:rPr>
          <w:noProof/>
        </w:rPr>
        <w:fldChar w:fldCharType="end"/>
      </w:r>
      <w:bookmarkEnd w:id="142"/>
      <w:r w:rsidRPr="00EE1774">
        <w:t xml:space="preserve"> Views from women in major cities and those in rural, regional and remote areas</w:t>
      </w:r>
    </w:p>
    <w:tbl>
      <w:tblPr>
        <w:tblStyle w:val="ListTable3-Accent3"/>
        <w:tblW w:w="9067" w:type="dxa"/>
        <w:tblLook w:val="04A0" w:firstRow="1" w:lastRow="0" w:firstColumn="1" w:lastColumn="0" w:noHBand="0" w:noVBand="1"/>
        <w:tblCaption w:val="Table 2: Views from women in major cities and those in rural, regional and remote areas"/>
        <w:tblDescription w:val="This table provides a comparison of views of key issues for women in major cities compared with those in rural, regional and remote areas"/>
      </w:tblPr>
      <w:tblGrid>
        <w:gridCol w:w="4390"/>
        <w:gridCol w:w="4677"/>
      </w:tblGrid>
      <w:tr w:rsidR="00C33E78" w14:paraId="48D61371" w14:textId="77777777" w:rsidTr="00C94163">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4390" w:type="dxa"/>
          </w:tcPr>
          <w:p w14:paraId="48D6136D" w14:textId="77777777" w:rsidR="00C33E78" w:rsidRPr="00FF7990" w:rsidRDefault="00C33E78" w:rsidP="00C523D1">
            <w:r w:rsidRPr="00FF7990">
              <w:t xml:space="preserve">Major cities </w:t>
            </w:r>
          </w:p>
          <w:p w14:paraId="48D6136E" w14:textId="77777777" w:rsidR="00C33E78" w:rsidRPr="00DD6FC9" w:rsidRDefault="00C33E78" w:rsidP="00C523D1"/>
        </w:tc>
        <w:tc>
          <w:tcPr>
            <w:tcW w:w="4677" w:type="dxa"/>
          </w:tcPr>
          <w:p w14:paraId="48D6136F" w14:textId="77777777" w:rsidR="00C33E78" w:rsidRPr="00DD6FC9" w:rsidRDefault="00C33E78" w:rsidP="00C523D1">
            <w:pPr>
              <w:cnfStyle w:val="100000000000" w:firstRow="1" w:lastRow="0" w:firstColumn="0" w:lastColumn="0" w:oddVBand="0" w:evenVBand="0" w:oddHBand="0" w:evenHBand="0" w:firstRowFirstColumn="0" w:firstRowLastColumn="0" w:lastRowFirstColumn="0" w:lastRowLastColumn="0"/>
            </w:pPr>
            <w:r w:rsidRPr="00DD6FC9">
              <w:t>Rural</w:t>
            </w:r>
            <w:r w:rsidR="008233A0">
              <w:t>,</w:t>
            </w:r>
            <w:r w:rsidRPr="00DD6FC9">
              <w:t xml:space="preserve"> regional and remote areas</w:t>
            </w:r>
          </w:p>
          <w:p w14:paraId="48D61370" w14:textId="77777777" w:rsidR="00C33E78" w:rsidRPr="00DD6FC9" w:rsidRDefault="00C33E78" w:rsidP="00C523D1">
            <w:pPr>
              <w:cnfStyle w:val="100000000000" w:firstRow="1" w:lastRow="0" w:firstColumn="0" w:lastColumn="0" w:oddVBand="0" w:evenVBand="0" w:oddHBand="0" w:evenHBand="0" w:firstRowFirstColumn="0" w:firstRowLastColumn="0" w:lastRowFirstColumn="0" w:lastRowLastColumn="0"/>
            </w:pPr>
          </w:p>
        </w:tc>
      </w:tr>
      <w:tr w:rsidR="00C33E78" w14:paraId="48D61374" w14:textId="77777777" w:rsidTr="00C941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Pr>
          <w:p w14:paraId="48D61372" w14:textId="77777777" w:rsidR="00C33E78" w:rsidRPr="00FF7990" w:rsidRDefault="00C94163" w:rsidP="00C523D1">
            <w:pPr>
              <w:rPr>
                <w:b w:val="0"/>
              </w:rPr>
            </w:pPr>
            <w:r>
              <w:rPr>
                <w:b w:val="0"/>
              </w:rPr>
              <w:t>Improve</w:t>
            </w:r>
            <w:r w:rsidR="00C33E78" w:rsidRPr="00FF7990">
              <w:rPr>
                <w:b w:val="0"/>
              </w:rPr>
              <w:t xml:space="preserve"> access to networks, supports and mentors</w:t>
            </w:r>
          </w:p>
        </w:tc>
        <w:tc>
          <w:tcPr>
            <w:tcW w:w="4677" w:type="dxa"/>
          </w:tcPr>
          <w:p w14:paraId="48D61373" w14:textId="77777777" w:rsidR="00C33E78" w:rsidRPr="00DD6FC9" w:rsidRDefault="00C94163" w:rsidP="00C523D1">
            <w:pPr>
              <w:cnfStyle w:val="000000100000" w:firstRow="0" w:lastRow="0" w:firstColumn="0" w:lastColumn="0" w:oddVBand="0" w:evenVBand="0" w:oddHBand="1" w:evenHBand="0" w:firstRowFirstColumn="0" w:firstRowLastColumn="0" w:lastRowFirstColumn="0" w:lastRowLastColumn="0"/>
            </w:pPr>
            <w:r>
              <w:t>Improve</w:t>
            </w:r>
            <w:r w:rsidR="00C33E78" w:rsidRPr="00DD6FC9">
              <w:t xml:space="preserve"> access to networks, supports and mentors </w:t>
            </w:r>
          </w:p>
        </w:tc>
      </w:tr>
      <w:tr w:rsidR="00C33E78" w14:paraId="48D61377" w14:textId="77777777" w:rsidTr="00C94163">
        <w:tc>
          <w:tcPr>
            <w:cnfStyle w:val="001000000000" w:firstRow="0" w:lastRow="0" w:firstColumn="1" w:lastColumn="0" w:oddVBand="0" w:evenVBand="0" w:oddHBand="0" w:evenHBand="0" w:firstRowFirstColumn="0" w:firstRowLastColumn="0" w:lastRowFirstColumn="0" w:lastRowLastColumn="0"/>
            <w:tcW w:w="4390" w:type="dxa"/>
          </w:tcPr>
          <w:p w14:paraId="48D61375" w14:textId="77777777" w:rsidR="00C33E78" w:rsidRPr="00FF7990" w:rsidRDefault="00C94163" w:rsidP="0057766E">
            <w:pPr>
              <w:rPr>
                <w:b w:val="0"/>
              </w:rPr>
            </w:pPr>
            <w:r>
              <w:rPr>
                <w:b w:val="0"/>
              </w:rPr>
              <w:t>Improve a</w:t>
            </w:r>
            <w:r w:rsidR="00C33E78" w:rsidRPr="00FF7990">
              <w:rPr>
                <w:b w:val="0"/>
              </w:rPr>
              <w:t>ccess to capital and improving knowledge about where to access capital</w:t>
            </w:r>
          </w:p>
        </w:tc>
        <w:tc>
          <w:tcPr>
            <w:tcW w:w="4677" w:type="dxa"/>
          </w:tcPr>
          <w:p w14:paraId="48D61376" w14:textId="77777777" w:rsidR="00C33E78" w:rsidRPr="00DD6FC9" w:rsidRDefault="00C33E78" w:rsidP="0057766E">
            <w:pPr>
              <w:cnfStyle w:val="000000000000" w:firstRow="0" w:lastRow="0" w:firstColumn="0" w:lastColumn="0" w:oddVBand="0" w:evenVBand="0" w:oddHBand="0" w:evenHBand="0" w:firstRowFirstColumn="0" w:firstRowLastColumn="0" w:lastRowFirstColumn="0" w:lastRowLastColumn="0"/>
            </w:pPr>
            <w:r w:rsidRPr="00DD6FC9">
              <w:t>Improve access to capital and provide knowledge about where to access capital</w:t>
            </w:r>
            <w:r w:rsidRPr="00FF7990" w:rsidDel="00843E7D">
              <w:t xml:space="preserve"> </w:t>
            </w:r>
          </w:p>
        </w:tc>
      </w:tr>
      <w:tr w:rsidR="00C33E78" w14:paraId="48D6137A" w14:textId="77777777" w:rsidTr="00C941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Pr>
          <w:p w14:paraId="48D61378" w14:textId="77777777" w:rsidR="00C33E78" w:rsidRPr="00FF7990" w:rsidRDefault="00C33E78" w:rsidP="00C523D1">
            <w:pPr>
              <w:rPr>
                <w:b w:val="0"/>
              </w:rPr>
            </w:pPr>
            <w:r w:rsidRPr="00FF7990">
              <w:rPr>
                <w:b w:val="0"/>
              </w:rPr>
              <w:t xml:space="preserve">Growing revenue and the impact of their business </w:t>
            </w:r>
          </w:p>
        </w:tc>
        <w:tc>
          <w:tcPr>
            <w:tcW w:w="4677" w:type="dxa"/>
          </w:tcPr>
          <w:p w14:paraId="48D61379" w14:textId="77777777" w:rsidR="00C33E78" w:rsidRPr="00DD6FC9" w:rsidRDefault="00C33E78" w:rsidP="00C523D1">
            <w:pPr>
              <w:cnfStyle w:val="000000100000" w:firstRow="0" w:lastRow="0" w:firstColumn="0" w:lastColumn="0" w:oddVBand="0" w:evenVBand="0" w:oddHBand="1" w:evenHBand="0" w:firstRowFirstColumn="0" w:firstRowLastColumn="0" w:lastRowFirstColumn="0" w:lastRowLastColumn="0"/>
            </w:pPr>
            <w:r w:rsidRPr="00DD6FC9">
              <w:t xml:space="preserve">Building business capability and furthering founder education </w:t>
            </w:r>
          </w:p>
        </w:tc>
      </w:tr>
      <w:tr w:rsidR="00C33E78" w14:paraId="48D6137D" w14:textId="77777777" w:rsidTr="00C94163">
        <w:tc>
          <w:tcPr>
            <w:cnfStyle w:val="001000000000" w:firstRow="0" w:lastRow="0" w:firstColumn="1" w:lastColumn="0" w:oddVBand="0" w:evenVBand="0" w:oddHBand="0" w:evenHBand="0" w:firstRowFirstColumn="0" w:firstRowLastColumn="0" w:lastRowFirstColumn="0" w:lastRowLastColumn="0"/>
            <w:tcW w:w="4390" w:type="dxa"/>
          </w:tcPr>
          <w:p w14:paraId="48D6137B" w14:textId="244F778C" w:rsidR="00C33E78" w:rsidRPr="00FF7990" w:rsidRDefault="00C33E78" w:rsidP="00C523D1">
            <w:pPr>
              <w:rPr>
                <w:b w:val="0"/>
              </w:rPr>
            </w:pPr>
            <w:r w:rsidRPr="00FF7990">
              <w:rPr>
                <w:b w:val="0"/>
              </w:rPr>
              <w:t>Managing barriers (</w:t>
            </w:r>
            <w:r w:rsidR="00D811F3">
              <w:rPr>
                <w:b w:val="0"/>
              </w:rPr>
              <w:t xml:space="preserve">e.g. </w:t>
            </w:r>
            <w:r w:rsidRPr="00FF7990">
              <w:rPr>
                <w:b w:val="0"/>
              </w:rPr>
              <w:t>confidence, bias, time)</w:t>
            </w:r>
          </w:p>
        </w:tc>
        <w:tc>
          <w:tcPr>
            <w:tcW w:w="4677" w:type="dxa"/>
          </w:tcPr>
          <w:p w14:paraId="48D6137C" w14:textId="77777777" w:rsidR="00C33E78" w:rsidRPr="00DD6FC9" w:rsidRDefault="003A4240" w:rsidP="003A4240">
            <w:pPr>
              <w:cnfStyle w:val="000000000000" w:firstRow="0" w:lastRow="0" w:firstColumn="0" w:lastColumn="0" w:oddVBand="0" w:evenVBand="0" w:oddHBand="0" w:evenHBand="0" w:firstRowFirstColumn="0" w:firstRowLastColumn="0" w:lastRowFirstColumn="0" w:lastRowLastColumn="0"/>
            </w:pPr>
            <w:r>
              <w:t>Make sure regions are considered</w:t>
            </w:r>
          </w:p>
        </w:tc>
      </w:tr>
    </w:tbl>
    <w:p w14:paraId="48D6137E" w14:textId="2CA07FF3" w:rsidR="00D710D1" w:rsidRDefault="00FB24A5" w:rsidP="0003165E">
      <w:pPr>
        <w:pStyle w:val="Heading1"/>
        <w:numPr>
          <w:ilvl w:val="0"/>
          <w:numId w:val="8"/>
        </w:numPr>
        <w:ind w:left="709" w:hanging="709"/>
        <w:rPr>
          <w:lang w:val="en-US"/>
        </w:rPr>
      </w:pPr>
      <w:bookmarkStart w:id="143" w:name="_Toc23419706"/>
      <w:bookmarkStart w:id="144" w:name="_Toc23434612"/>
      <w:bookmarkStart w:id="145" w:name="_Toc23771037"/>
      <w:bookmarkStart w:id="146" w:name="_Toc23771175"/>
      <w:bookmarkStart w:id="147" w:name="_Toc25935104"/>
      <w:r>
        <w:lastRenderedPageBreak/>
        <w:t>Helping</w:t>
      </w:r>
      <w:r w:rsidR="00D710D1">
        <w:t xml:space="preserve"> </w:t>
      </w:r>
      <w:r w:rsidR="006C2BD9">
        <w:t>f</w:t>
      </w:r>
      <w:r w:rsidR="00D710D1">
        <w:t xml:space="preserve">ounders </w:t>
      </w:r>
      <w:bookmarkEnd w:id="143"/>
      <w:bookmarkEnd w:id="144"/>
      <w:bookmarkEnd w:id="145"/>
      <w:bookmarkEnd w:id="146"/>
      <w:r w:rsidR="00D811F3">
        <w:t>experiencing greater disadvantage</w:t>
      </w:r>
      <w:bookmarkEnd w:id="147"/>
    </w:p>
    <w:p w14:paraId="48D6137F" w14:textId="6382B4D6" w:rsidR="001344C6" w:rsidRDefault="00E0674B" w:rsidP="00AF4C50">
      <w:r>
        <w:t>Supporting</w:t>
      </w:r>
      <w:r w:rsidR="00614522">
        <w:t xml:space="preserve"> founders experiencing greater disadvantage</w:t>
      </w:r>
      <w:r>
        <w:t xml:space="preserve"> </w:t>
      </w:r>
      <w:r w:rsidR="00614522">
        <w:t xml:space="preserve">was a common theme that emerged. </w:t>
      </w:r>
      <w:r w:rsidR="00FF67BA">
        <w:t xml:space="preserve">Responses </w:t>
      </w:r>
      <w:r w:rsidR="003316E1">
        <w:t>showed</w:t>
      </w:r>
      <w:r w:rsidR="00DA52D2">
        <w:t xml:space="preserve"> that these</w:t>
      </w:r>
      <w:r w:rsidR="00FF67BA">
        <w:t xml:space="preserve"> f</w:t>
      </w:r>
      <w:r w:rsidR="00DA52D2">
        <w:t xml:space="preserve">ounders </w:t>
      </w:r>
      <w:r w:rsidR="007770B1">
        <w:t xml:space="preserve">have different challenges </w:t>
      </w:r>
      <w:r w:rsidR="00B53DBF">
        <w:t>and need further support if they are to succeed</w:t>
      </w:r>
      <w:r w:rsidR="004F24B9">
        <w:t>.</w:t>
      </w:r>
      <w:r w:rsidR="007770B1">
        <w:t xml:space="preserve"> </w:t>
      </w:r>
      <w:r w:rsidR="00FB24A5">
        <w:t xml:space="preserve"> </w:t>
      </w:r>
    </w:p>
    <w:p w14:paraId="04BC84BE" w14:textId="77777777" w:rsidR="00CD0498" w:rsidRDefault="00CD0498" w:rsidP="00CD0498">
      <w:r>
        <w:t>While female founders in regional, rural and remote areas can have ideas for startups, they do not have access to the same development opportunities, networks, mentors or finance. Disadvantaged founders are also impacted by time, travel,</w:t>
      </w:r>
      <w:r w:rsidRPr="00AF4C50">
        <w:t xml:space="preserve"> connectivity </w:t>
      </w:r>
      <w:r>
        <w:t xml:space="preserve">and other </w:t>
      </w:r>
      <w:r w:rsidRPr="00AF4C50">
        <w:t xml:space="preserve">challenges. </w:t>
      </w:r>
    </w:p>
    <w:p w14:paraId="4F3D1B7A" w14:textId="7D3CB937" w:rsidR="00CD0498" w:rsidRDefault="00CD0498" w:rsidP="00CD0498">
      <w:r>
        <w:t xml:space="preserve">Responses showed that these challenges also disproportionally impact Indigenous founders, especially those who live in remote Indigenous communities. </w:t>
      </w:r>
    </w:p>
    <w:p w14:paraId="1049E0AB" w14:textId="3FE14F40" w:rsidR="00CD0498" w:rsidRDefault="00CD0498" w:rsidP="00CD0498">
      <w:r>
        <w:t xml:space="preserve">Respondents </w:t>
      </w:r>
      <w:r w:rsidR="003406A9">
        <w:t>suggested</w:t>
      </w:r>
      <w:r w:rsidR="000E2B82">
        <w:t xml:space="preserve"> the following</w:t>
      </w:r>
      <w:r w:rsidR="003406A9">
        <w:t xml:space="preserve"> ways</w:t>
      </w:r>
      <w:r>
        <w:t xml:space="preserve"> to</w:t>
      </w:r>
      <w:r w:rsidR="003406A9">
        <w:t xml:space="preserve"> support founders</w:t>
      </w:r>
      <w:r w:rsidR="003406A9" w:rsidRPr="003406A9">
        <w:t xml:space="preserve"> </w:t>
      </w:r>
      <w:r w:rsidR="003406A9">
        <w:t>experiencing greater disadvantage</w:t>
      </w:r>
      <w:r>
        <w:t>:</w:t>
      </w:r>
    </w:p>
    <w:p w14:paraId="48D61382" w14:textId="7505EB05" w:rsidR="00877F61" w:rsidRPr="00CD0498" w:rsidRDefault="00CD0498" w:rsidP="00CD0498">
      <w:pPr>
        <w:pStyle w:val="ListParagraph"/>
        <w:numPr>
          <w:ilvl w:val="0"/>
          <w:numId w:val="18"/>
        </w:numPr>
        <w:ind w:hanging="357"/>
        <w:contextualSpacing w:val="0"/>
        <w:rPr>
          <w:color w:val="005677"/>
        </w:rPr>
      </w:pPr>
      <w:r w:rsidRPr="00CD0498">
        <w:rPr>
          <w:rStyle w:val="Emphasis"/>
        </w:rPr>
        <w:t>Improve</w:t>
      </w:r>
      <w:r w:rsidR="00232115" w:rsidRPr="00CD0498">
        <w:rPr>
          <w:rStyle w:val="Emphasis"/>
        </w:rPr>
        <w:t xml:space="preserve"> access to finance</w:t>
      </w:r>
      <w:r>
        <w:rPr>
          <w:rStyle w:val="Emphasis"/>
        </w:rPr>
        <w:t xml:space="preserve"> </w:t>
      </w:r>
      <w:r w:rsidR="000E2B82">
        <w:rPr>
          <w:rStyle w:val="Emphasis"/>
        </w:rPr>
        <w:t>–</w:t>
      </w:r>
      <w:r>
        <w:rPr>
          <w:rStyle w:val="Emphasis"/>
        </w:rPr>
        <w:t xml:space="preserve"> </w:t>
      </w:r>
      <w:r w:rsidR="00B06EE3">
        <w:t>Respondents</w:t>
      </w:r>
      <w:r w:rsidR="000E2B82">
        <w:t xml:space="preserve"> </w:t>
      </w:r>
      <w:r w:rsidR="00B06EE3">
        <w:t xml:space="preserve">said a flexible co-contribution requirement </w:t>
      </w:r>
      <w:r w:rsidR="00C94163">
        <w:t>may</w:t>
      </w:r>
      <w:r w:rsidR="00B06EE3">
        <w:t xml:space="preserve"> allow founders to </w:t>
      </w:r>
      <w:r w:rsidR="00877F61">
        <w:t>overcome</w:t>
      </w:r>
      <w:r w:rsidR="001344C6">
        <w:t xml:space="preserve"> </w:t>
      </w:r>
      <w:r w:rsidR="00C94163">
        <w:t>some</w:t>
      </w:r>
      <w:r w:rsidR="001344C6">
        <w:t xml:space="preserve"> challenges</w:t>
      </w:r>
      <w:r w:rsidR="00B06EE3">
        <w:t>.</w:t>
      </w:r>
      <w:r w:rsidR="0003165E" w:rsidRPr="00CD0498">
        <w:rPr>
          <w:rFonts w:ascii="Lato-Bold" w:hAnsi="Lato-Bold" w:cs="Lato-Bold"/>
          <w:b/>
          <w:bCs/>
          <w:color w:val="0B0B0B"/>
        </w:rPr>
        <w:t xml:space="preserve"> </w:t>
      </w:r>
      <w:r w:rsidR="00877F61" w:rsidRPr="00CD0498">
        <w:rPr>
          <w:rFonts w:ascii="Calibri" w:eastAsia="Times New Roman" w:hAnsi="Calibri" w:cs="Calibri"/>
          <w:color w:val="000000"/>
          <w:lang w:eastAsia="en-AU"/>
        </w:rPr>
        <w:t xml:space="preserve">Some responses suggested a portion of the </w:t>
      </w:r>
      <w:r w:rsidR="00B866F5" w:rsidRPr="00CD0498">
        <w:rPr>
          <w:rFonts w:ascii="Calibri" w:eastAsia="Times New Roman" w:hAnsi="Calibri" w:cs="Calibri"/>
          <w:color w:val="000000"/>
          <w:lang w:eastAsia="en-AU"/>
        </w:rPr>
        <w:t>funding could be allocated</w:t>
      </w:r>
      <w:r w:rsidR="00877F61" w:rsidRPr="00CD0498">
        <w:rPr>
          <w:rFonts w:ascii="Calibri" w:eastAsia="Times New Roman" w:hAnsi="Calibri" w:cs="Calibri"/>
          <w:color w:val="000000"/>
          <w:lang w:eastAsia="en-AU"/>
        </w:rPr>
        <w:t xml:space="preserve"> to regional and rural </w:t>
      </w:r>
      <w:r w:rsidR="00B866F5" w:rsidRPr="00CD0498">
        <w:rPr>
          <w:rFonts w:ascii="Calibri" w:eastAsia="Times New Roman" w:hAnsi="Calibri" w:cs="Calibri"/>
          <w:color w:val="000000"/>
          <w:lang w:eastAsia="en-AU"/>
        </w:rPr>
        <w:t>startups</w:t>
      </w:r>
      <w:r w:rsidR="0003165E" w:rsidRPr="00CD0498">
        <w:rPr>
          <w:rFonts w:ascii="Calibri" w:eastAsia="Times New Roman" w:hAnsi="Calibri" w:cs="Calibri"/>
          <w:color w:val="000000"/>
          <w:lang w:eastAsia="en-AU"/>
        </w:rPr>
        <w:t xml:space="preserve"> to increase participation</w:t>
      </w:r>
      <w:r w:rsidR="00B06EE3" w:rsidRPr="00CD0498">
        <w:rPr>
          <w:rFonts w:ascii="Calibri" w:eastAsia="Times New Roman" w:hAnsi="Calibri" w:cs="Calibri"/>
          <w:color w:val="000000"/>
          <w:lang w:eastAsia="en-AU"/>
        </w:rPr>
        <w:t>.</w:t>
      </w:r>
    </w:p>
    <w:p w14:paraId="048193D3" w14:textId="4203F69D" w:rsidR="00CD0498" w:rsidRDefault="003406A9" w:rsidP="00CD0498">
      <w:pPr>
        <w:pStyle w:val="ListParagraph"/>
        <w:numPr>
          <w:ilvl w:val="0"/>
          <w:numId w:val="17"/>
        </w:numPr>
        <w:ind w:hanging="357"/>
        <w:contextualSpacing w:val="0"/>
        <w:rPr>
          <w:rFonts w:ascii="Calibri" w:eastAsia="Times New Roman" w:hAnsi="Calibri" w:cs="Calibri"/>
          <w:color w:val="000000"/>
          <w:lang w:eastAsia="en-AU"/>
        </w:rPr>
      </w:pPr>
      <w:r>
        <w:rPr>
          <w:rStyle w:val="Emphasis"/>
        </w:rPr>
        <w:t>Improve</w:t>
      </w:r>
      <w:r w:rsidR="00232115" w:rsidRPr="00CD0498">
        <w:rPr>
          <w:rStyle w:val="Emphasis"/>
        </w:rPr>
        <w:t xml:space="preserve"> access to network and support</w:t>
      </w:r>
      <w:r w:rsidR="00CD0498">
        <w:rPr>
          <w:rStyle w:val="Emphasis"/>
        </w:rPr>
        <w:t xml:space="preserve"> </w:t>
      </w:r>
      <w:r w:rsidR="000E2B82">
        <w:rPr>
          <w:rStyle w:val="Emphasis"/>
        </w:rPr>
        <w:t>–</w:t>
      </w:r>
      <w:r w:rsidR="00CD0498">
        <w:rPr>
          <w:rStyle w:val="Emphasis"/>
        </w:rPr>
        <w:t xml:space="preserve"> </w:t>
      </w:r>
      <w:r w:rsidR="0003165E">
        <w:rPr>
          <w:lang w:eastAsia="en-AU"/>
        </w:rPr>
        <w:t>Responses</w:t>
      </w:r>
      <w:r w:rsidR="000E2B82">
        <w:rPr>
          <w:lang w:eastAsia="en-AU"/>
        </w:rPr>
        <w:t xml:space="preserve"> </w:t>
      </w:r>
      <w:r w:rsidR="0003165E">
        <w:rPr>
          <w:lang w:eastAsia="en-AU"/>
        </w:rPr>
        <w:t xml:space="preserve">favoured </w:t>
      </w:r>
      <w:r w:rsidR="0003165E" w:rsidRPr="00CD0498">
        <w:rPr>
          <w:rFonts w:ascii="Calibri" w:eastAsia="Times New Roman" w:hAnsi="Calibri" w:cs="Calibri"/>
          <w:color w:val="000000"/>
          <w:lang w:eastAsia="en-AU"/>
        </w:rPr>
        <w:t>a</w:t>
      </w:r>
      <w:r w:rsidR="00477113" w:rsidRPr="00CD0498">
        <w:rPr>
          <w:rFonts w:ascii="Calibri" w:eastAsia="Times New Roman" w:hAnsi="Calibri" w:cs="Calibri"/>
          <w:color w:val="000000"/>
          <w:lang w:eastAsia="en-AU"/>
        </w:rPr>
        <w:t>ctive</w:t>
      </w:r>
      <w:r w:rsidR="006668E7" w:rsidRPr="00CD0498">
        <w:rPr>
          <w:rFonts w:ascii="Calibri" w:eastAsia="Times New Roman" w:hAnsi="Calibri" w:cs="Calibri"/>
          <w:color w:val="000000"/>
          <w:lang w:eastAsia="en-AU"/>
        </w:rPr>
        <w:t xml:space="preserve"> </w:t>
      </w:r>
      <w:r w:rsidR="0003165E" w:rsidRPr="00CD0498">
        <w:rPr>
          <w:rFonts w:ascii="Calibri" w:eastAsia="Times New Roman" w:hAnsi="Calibri" w:cs="Calibri"/>
          <w:color w:val="000000"/>
          <w:lang w:eastAsia="en-AU"/>
        </w:rPr>
        <w:t>promoti</w:t>
      </w:r>
      <w:r w:rsidR="00CD0498">
        <w:rPr>
          <w:rFonts w:ascii="Calibri" w:eastAsia="Times New Roman" w:hAnsi="Calibri" w:cs="Calibri"/>
          <w:color w:val="000000"/>
          <w:lang w:eastAsia="en-AU"/>
        </w:rPr>
        <w:t xml:space="preserve">on </w:t>
      </w:r>
      <w:r w:rsidR="00477113" w:rsidRPr="00CD0498">
        <w:rPr>
          <w:rFonts w:ascii="Calibri" w:eastAsia="Times New Roman" w:hAnsi="Calibri" w:cs="Calibri"/>
          <w:color w:val="000000"/>
          <w:lang w:eastAsia="en-AU"/>
        </w:rPr>
        <w:t>in the regions</w:t>
      </w:r>
      <w:r w:rsidR="00CD0498">
        <w:rPr>
          <w:rFonts w:ascii="Calibri" w:eastAsia="Times New Roman" w:hAnsi="Calibri" w:cs="Calibri"/>
          <w:color w:val="000000"/>
          <w:lang w:eastAsia="en-AU"/>
        </w:rPr>
        <w:t>, through a diverse range of channels and</w:t>
      </w:r>
      <w:r w:rsidR="00CD0498" w:rsidRPr="00CD0498">
        <w:rPr>
          <w:rFonts w:ascii="Calibri" w:eastAsia="Times New Roman" w:hAnsi="Calibri" w:cs="Calibri"/>
          <w:color w:val="000000"/>
          <w:lang w:eastAsia="en-AU"/>
        </w:rPr>
        <w:t xml:space="preserve"> would like information sessions, events and roadshows delivered in the regions.</w:t>
      </w:r>
    </w:p>
    <w:p w14:paraId="48D61384" w14:textId="2CCA0660" w:rsidR="00B046F0" w:rsidRPr="00CD0498" w:rsidRDefault="000E2B82" w:rsidP="00CD0498">
      <w:pPr>
        <w:pStyle w:val="ListParagraph"/>
        <w:numPr>
          <w:ilvl w:val="0"/>
          <w:numId w:val="17"/>
        </w:numPr>
        <w:ind w:hanging="357"/>
        <w:contextualSpacing w:val="0"/>
        <w:rPr>
          <w:rFonts w:ascii="Calibri" w:eastAsia="Times New Roman" w:hAnsi="Calibri" w:cs="Calibri"/>
          <w:color w:val="000000"/>
          <w:lang w:eastAsia="en-AU"/>
        </w:rPr>
      </w:pPr>
      <w:r>
        <w:rPr>
          <w:rStyle w:val="Emphasis"/>
          <w:lang w:eastAsia="en-AU"/>
        </w:rPr>
        <w:t>Improve access to n</w:t>
      </w:r>
      <w:r w:rsidR="00F454E9" w:rsidRPr="00CD0498">
        <w:rPr>
          <w:rStyle w:val="Emphasis"/>
          <w:lang w:eastAsia="en-AU"/>
        </w:rPr>
        <w:t>etworks</w:t>
      </w:r>
      <w:r w:rsidR="00F454E9" w:rsidRPr="00CD0498">
        <w:rPr>
          <w:rFonts w:ascii="Calibri" w:eastAsia="Times New Roman" w:hAnsi="Calibri" w:cs="Calibri"/>
          <w:color w:val="000000"/>
          <w:lang w:eastAsia="en-AU"/>
        </w:rPr>
        <w:t xml:space="preserve"> </w:t>
      </w:r>
      <w:r w:rsidR="00CD0498">
        <w:rPr>
          <w:rFonts w:ascii="Calibri" w:eastAsia="Times New Roman" w:hAnsi="Calibri" w:cs="Calibri"/>
          <w:color w:val="000000"/>
          <w:lang w:eastAsia="en-AU"/>
        </w:rPr>
        <w:t xml:space="preserve">– </w:t>
      </w:r>
      <w:r>
        <w:rPr>
          <w:rFonts w:ascii="Calibri" w:eastAsia="Times New Roman" w:hAnsi="Calibri" w:cs="Calibri"/>
          <w:color w:val="000000"/>
          <w:lang w:eastAsia="en-AU"/>
        </w:rPr>
        <w:t xml:space="preserve">Responses highlighted the importance of </w:t>
      </w:r>
      <w:r w:rsidR="00CD0498">
        <w:rPr>
          <w:rFonts w:ascii="Calibri" w:eastAsia="Times New Roman" w:hAnsi="Calibri" w:cs="Calibri"/>
          <w:color w:val="000000"/>
          <w:lang w:eastAsia="en-AU"/>
        </w:rPr>
        <w:t xml:space="preserve">networks </w:t>
      </w:r>
      <w:r>
        <w:rPr>
          <w:rFonts w:ascii="Calibri" w:eastAsia="Times New Roman" w:hAnsi="Calibri" w:cs="Calibri"/>
          <w:color w:val="000000"/>
          <w:lang w:eastAsia="en-AU"/>
        </w:rPr>
        <w:t>to</w:t>
      </w:r>
      <w:r w:rsidR="00CD0498">
        <w:rPr>
          <w:rFonts w:ascii="Calibri" w:eastAsia="Times New Roman" w:hAnsi="Calibri" w:cs="Calibri"/>
          <w:color w:val="000000"/>
          <w:lang w:eastAsia="en-AU"/>
        </w:rPr>
        <w:t xml:space="preserve"> </w:t>
      </w:r>
      <w:r>
        <w:rPr>
          <w:rFonts w:ascii="Calibri" w:eastAsia="Times New Roman" w:hAnsi="Calibri" w:cs="Calibri"/>
          <w:color w:val="000000"/>
          <w:lang w:eastAsia="en-AU"/>
        </w:rPr>
        <w:t xml:space="preserve">provide founders with opportunities </w:t>
      </w:r>
      <w:r w:rsidR="00477113" w:rsidRPr="00CD0498">
        <w:rPr>
          <w:rFonts w:ascii="Calibri" w:eastAsia="Times New Roman" w:hAnsi="Calibri" w:cs="Calibri"/>
          <w:color w:val="000000"/>
          <w:lang w:eastAsia="en-AU"/>
        </w:rPr>
        <w:t>to learn from each other and the wider ecosystem.</w:t>
      </w:r>
      <w:r w:rsidR="003E014D" w:rsidRPr="00CD0498">
        <w:rPr>
          <w:rFonts w:ascii="Calibri" w:eastAsia="Times New Roman" w:hAnsi="Calibri" w:cs="Calibri"/>
          <w:color w:val="000000"/>
          <w:lang w:eastAsia="en-AU"/>
        </w:rPr>
        <w:t xml:space="preserve"> </w:t>
      </w:r>
    </w:p>
    <w:p w14:paraId="48D61388" w14:textId="77777777" w:rsidR="00EE00E2" w:rsidRDefault="00EE00E2" w:rsidP="00EE00E2">
      <w:pPr>
        <w:rPr>
          <w:lang w:val="en-US"/>
        </w:rPr>
      </w:pPr>
      <w:r>
        <w:rPr>
          <w:lang w:val="en-US"/>
        </w:rPr>
        <w:br w:type="page"/>
      </w:r>
    </w:p>
    <w:p w14:paraId="48D61389" w14:textId="77777777" w:rsidR="00EE00E2" w:rsidRDefault="000A4006" w:rsidP="00F162BF">
      <w:pPr>
        <w:pStyle w:val="Heading1"/>
        <w:numPr>
          <w:ilvl w:val="0"/>
          <w:numId w:val="8"/>
        </w:numPr>
      </w:pPr>
      <w:bookmarkStart w:id="148" w:name="_Toc23434613"/>
      <w:bookmarkStart w:id="149" w:name="_Toc23771038"/>
      <w:bookmarkStart w:id="150" w:name="_Toc23771176"/>
      <w:bookmarkStart w:id="151" w:name="_Toc25935105"/>
      <w:r>
        <w:lastRenderedPageBreak/>
        <w:t>What happens n</w:t>
      </w:r>
      <w:r w:rsidR="00EE00E2" w:rsidRPr="002A2275">
        <w:t>ext</w:t>
      </w:r>
      <w:r>
        <w:t>?</w:t>
      </w:r>
      <w:bookmarkEnd w:id="148"/>
      <w:bookmarkEnd w:id="149"/>
      <w:bookmarkEnd w:id="150"/>
      <w:bookmarkEnd w:id="151"/>
      <w:r>
        <w:t xml:space="preserve"> </w:t>
      </w:r>
    </w:p>
    <w:p w14:paraId="48D6138A" w14:textId="05F27EF8" w:rsidR="00CA48E1" w:rsidRDefault="00EE00E2" w:rsidP="009176C4">
      <w:r w:rsidRPr="002A2275">
        <w:t xml:space="preserve">The </w:t>
      </w:r>
      <w:r w:rsidR="002475AA">
        <w:t>d</w:t>
      </w:r>
      <w:r w:rsidRPr="002A2275">
        <w:t xml:space="preserve">epartment </w:t>
      </w:r>
      <w:r w:rsidR="00322441">
        <w:t>will</w:t>
      </w:r>
      <w:r w:rsidRPr="002A2275">
        <w:t xml:space="preserve"> examin</w:t>
      </w:r>
      <w:r w:rsidR="00322441">
        <w:t>e</w:t>
      </w:r>
      <w:r w:rsidRPr="002A2275">
        <w:t xml:space="preserve"> the feedback </w:t>
      </w:r>
      <w:r w:rsidR="00322441">
        <w:t>received</w:t>
      </w:r>
      <w:r w:rsidRPr="002A2275">
        <w:t xml:space="preserve"> through the Boosting Female Founders </w:t>
      </w:r>
      <w:r w:rsidR="00322441">
        <w:t>Initiative c</w:t>
      </w:r>
      <w:r w:rsidRPr="002A2275">
        <w:t>onsultation process</w:t>
      </w:r>
      <w:r w:rsidR="00322441">
        <w:t xml:space="preserve"> and use it to inform the development of the progra</w:t>
      </w:r>
      <w:r w:rsidR="00CA48E1">
        <w:t>m, including</w:t>
      </w:r>
      <w:r w:rsidR="00322441">
        <w:t xml:space="preserve"> the grant guidelines. Applications for gr</w:t>
      </w:r>
      <w:r w:rsidR="00CB69B9" w:rsidRPr="002A2275">
        <w:t xml:space="preserve">ants will </w:t>
      </w:r>
      <w:r w:rsidR="00322441">
        <w:t xml:space="preserve">open </w:t>
      </w:r>
      <w:r w:rsidR="006417FB">
        <w:t xml:space="preserve">early </w:t>
      </w:r>
      <w:r w:rsidR="00322441">
        <w:t xml:space="preserve">next year with the first funding available from </w:t>
      </w:r>
      <w:r w:rsidR="00690120">
        <w:t>1 </w:t>
      </w:r>
      <w:r w:rsidR="00322441">
        <w:t>July 2020.</w:t>
      </w:r>
    </w:p>
    <w:p w14:paraId="48D6138B" w14:textId="77777777" w:rsidR="00CA48E1" w:rsidRDefault="00CA48E1">
      <w:r>
        <w:br w:type="page"/>
      </w:r>
    </w:p>
    <w:p w14:paraId="48D6138C" w14:textId="77777777" w:rsidR="00CB69B9" w:rsidRDefault="00CA48E1" w:rsidP="0048317B">
      <w:pPr>
        <w:pStyle w:val="Heading1"/>
      </w:pPr>
      <w:bookmarkStart w:id="152" w:name="_Toc23771039"/>
      <w:bookmarkStart w:id="153" w:name="_Toc23771177"/>
      <w:bookmarkStart w:id="154" w:name="_Toc25935106"/>
      <w:r>
        <w:lastRenderedPageBreak/>
        <w:t xml:space="preserve">Appendix 1: Discussion Paper </w:t>
      </w:r>
      <w:r w:rsidR="005C361B">
        <w:t>questions</w:t>
      </w:r>
      <w:bookmarkEnd w:id="152"/>
      <w:bookmarkEnd w:id="153"/>
      <w:bookmarkEnd w:id="154"/>
      <w:r>
        <w:tab/>
      </w:r>
    </w:p>
    <w:p w14:paraId="48D6138D" w14:textId="77777777" w:rsidR="00380175" w:rsidRDefault="00380175" w:rsidP="00F162BF">
      <w:pPr>
        <w:pStyle w:val="ListParagraph"/>
        <w:numPr>
          <w:ilvl w:val="0"/>
          <w:numId w:val="7"/>
        </w:numPr>
        <w:ind w:left="714" w:hanging="357"/>
        <w:contextualSpacing w:val="0"/>
      </w:pPr>
      <w:r>
        <w:t>What is the key challenge experienced by women when establishing and growing a startup?</w:t>
      </w:r>
    </w:p>
    <w:p w14:paraId="48D6138E" w14:textId="77777777" w:rsidR="00380175" w:rsidRDefault="00380175" w:rsidP="00F162BF">
      <w:pPr>
        <w:pStyle w:val="ListParagraph"/>
        <w:numPr>
          <w:ilvl w:val="0"/>
          <w:numId w:val="7"/>
        </w:numPr>
        <w:ind w:left="714" w:hanging="357"/>
        <w:contextualSpacing w:val="0"/>
      </w:pPr>
      <w:r>
        <w:t>What additional challenges or barriers are faced by startups led by women?</w:t>
      </w:r>
    </w:p>
    <w:p w14:paraId="48D6138F" w14:textId="77777777" w:rsidR="00380175" w:rsidRDefault="00380175" w:rsidP="00F162BF">
      <w:pPr>
        <w:pStyle w:val="ListParagraph"/>
        <w:numPr>
          <w:ilvl w:val="0"/>
          <w:numId w:val="7"/>
        </w:numPr>
        <w:ind w:left="714" w:hanging="357"/>
        <w:contextualSpacing w:val="0"/>
      </w:pPr>
      <w:r>
        <w:t>How can the program support startups led by women to leverage co-contributions from investors to maximise the benefits of the program?</w:t>
      </w:r>
    </w:p>
    <w:p w14:paraId="48D61390" w14:textId="77777777" w:rsidR="00380175" w:rsidRDefault="00380175" w:rsidP="00F162BF">
      <w:pPr>
        <w:pStyle w:val="ListParagraph"/>
        <w:numPr>
          <w:ilvl w:val="0"/>
          <w:numId w:val="7"/>
        </w:numPr>
        <w:ind w:left="714" w:hanging="357"/>
        <w:contextualSpacing w:val="0"/>
      </w:pPr>
      <w:r>
        <w:t>How can we ensure additionality in the program (e.g. funding businesses that would not have otherwise started, grown or attracted funding from other sources)?</w:t>
      </w:r>
    </w:p>
    <w:p w14:paraId="48D61391" w14:textId="77777777" w:rsidR="00380175" w:rsidRDefault="00380175" w:rsidP="00F162BF">
      <w:pPr>
        <w:pStyle w:val="ListParagraph"/>
        <w:numPr>
          <w:ilvl w:val="0"/>
          <w:numId w:val="7"/>
        </w:numPr>
        <w:ind w:left="714" w:hanging="357"/>
        <w:contextualSpacing w:val="0"/>
      </w:pPr>
      <w:r>
        <w:t>What other complementary support could the Government provide to female founders?</w:t>
      </w:r>
    </w:p>
    <w:p w14:paraId="48D61392" w14:textId="77777777" w:rsidR="00380175" w:rsidRDefault="00380175" w:rsidP="00F162BF">
      <w:pPr>
        <w:pStyle w:val="ListParagraph"/>
        <w:numPr>
          <w:ilvl w:val="0"/>
          <w:numId w:val="7"/>
        </w:numPr>
        <w:ind w:left="714" w:hanging="357"/>
        <w:contextualSpacing w:val="0"/>
      </w:pPr>
      <w:r>
        <w:t>Is there anything else the department should consider in developing the program?</w:t>
      </w:r>
    </w:p>
    <w:p w14:paraId="48D61393" w14:textId="77777777" w:rsidR="00470F44" w:rsidRDefault="00470F44" w:rsidP="00F162BF">
      <w:pPr>
        <w:pStyle w:val="ListParagraph"/>
        <w:numPr>
          <w:ilvl w:val="0"/>
          <w:numId w:val="7"/>
        </w:numPr>
      </w:pPr>
      <w:r w:rsidRPr="00470F44">
        <w:t xml:space="preserve">What should the department consider when determining: </w:t>
      </w:r>
    </w:p>
    <w:p w14:paraId="48D61394" w14:textId="77777777" w:rsidR="00140098" w:rsidRPr="00BF545B" w:rsidRDefault="00470F44" w:rsidP="00BF545B">
      <w:pPr>
        <w:ind w:firstLine="360"/>
      </w:pPr>
      <w:r w:rsidRPr="00B17ADF">
        <w:rPr>
          <w:i/>
        </w:rPr>
        <w:t xml:space="preserve">Eligibility </w:t>
      </w:r>
    </w:p>
    <w:p w14:paraId="48D61395" w14:textId="77777777" w:rsidR="00470F44" w:rsidRPr="00BF545B" w:rsidRDefault="00470F44" w:rsidP="00BF545B">
      <w:pPr>
        <w:ind w:firstLine="720"/>
      </w:pPr>
      <w:r w:rsidRPr="00470F44">
        <w:t xml:space="preserve">a) target startup lifecycle stage (e.g. pre-seed, seed, minimal viable product) </w:t>
      </w:r>
    </w:p>
    <w:p w14:paraId="48D61396" w14:textId="77777777" w:rsidR="00470F44" w:rsidRDefault="00470F44" w:rsidP="00BF545B">
      <w:pPr>
        <w:ind w:left="720"/>
      </w:pPr>
      <w:r w:rsidRPr="00470F44">
        <w:t xml:space="preserve">b) characteristics of a business (e.g. age, revenue, expenditure, assets, employees) </w:t>
      </w:r>
    </w:p>
    <w:p w14:paraId="48D61397" w14:textId="77777777" w:rsidR="00470F44" w:rsidRPr="00B17ADF" w:rsidRDefault="00470F44" w:rsidP="00BF545B">
      <w:pPr>
        <w:ind w:firstLine="360"/>
        <w:rPr>
          <w:i/>
        </w:rPr>
      </w:pPr>
      <w:r w:rsidRPr="00B17ADF">
        <w:rPr>
          <w:i/>
        </w:rPr>
        <w:t xml:space="preserve">Grant funding </w:t>
      </w:r>
    </w:p>
    <w:p w14:paraId="48D61398" w14:textId="77777777" w:rsidR="00470F44" w:rsidRDefault="00470F44" w:rsidP="00BF545B">
      <w:pPr>
        <w:ind w:firstLine="720"/>
      </w:pPr>
      <w:r w:rsidRPr="00470F44">
        <w:t xml:space="preserve">c) optimal grant size (e.g. $25,000 to $250,000) </w:t>
      </w:r>
    </w:p>
    <w:p w14:paraId="48D61399" w14:textId="77777777" w:rsidR="00470F44" w:rsidRDefault="00470F44" w:rsidP="00BF545B">
      <w:pPr>
        <w:ind w:firstLine="720"/>
      </w:pPr>
      <w:r w:rsidRPr="00470F44">
        <w:t xml:space="preserve">d) optimal grant duration </w:t>
      </w:r>
    </w:p>
    <w:p w14:paraId="48D6139A" w14:textId="77777777" w:rsidR="00470F44" w:rsidRDefault="00470F44" w:rsidP="00BF545B">
      <w:pPr>
        <w:ind w:firstLine="720"/>
      </w:pPr>
      <w:r w:rsidRPr="00470F44">
        <w:t xml:space="preserve">e) the appropriate ratio for co-contributions (e.g. matched funding) </w:t>
      </w:r>
    </w:p>
    <w:p w14:paraId="48D6139B" w14:textId="77777777" w:rsidR="00470F44" w:rsidRDefault="00470F44" w:rsidP="00BF545B">
      <w:pPr>
        <w:ind w:firstLine="720"/>
      </w:pPr>
      <w:r w:rsidRPr="00470F44">
        <w:t xml:space="preserve">f) what type of co-contribution is appropriate (e.g. equity, loan finance, loan notes) </w:t>
      </w:r>
    </w:p>
    <w:p w14:paraId="48D6139C" w14:textId="77777777" w:rsidR="00470F44" w:rsidRDefault="00470F44" w:rsidP="00BF545B">
      <w:pPr>
        <w:ind w:firstLine="720"/>
      </w:pPr>
      <w:r w:rsidRPr="00470F44">
        <w:t xml:space="preserve">g) the timing for grant milestone payments </w:t>
      </w:r>
    </w:p>
    <w:p w14:paraId="48D6139D" w14:textId="77777777" w:rsidR="00470F44" w:rsidRPr="00B17ADF" w:rsidRDefault="00470F44" w:rsidP="00BF545B">
      <w:pPr>
        <w:ind w:firstLine="360"/>
        <w:rPr>
          <w:i/>
        </w:rPr>
      </w:pPr>
      <w:r w:rsidRPr="00B17ADF">
        <w:rPr>
          <w:i/>
        </w:rPr>
        <w:t xml:space="preserve">Activity </w:t>
      </w:r>
    </w:p>
    <w:p w14:paraId="48D6139E" w14:textId="77777777" w:rsidR="00470F44" w:rsidRDefault="00470F44" w:rsidP="00BF545B">
      <w:pPr>
        <w:ind w:firstLine="720"/>
      </w:pPr>
      <w:r w:rsidRPr="00BF545B">
        <w:rPr>
          <w:i/>
        </w:rPr>
        <w:t>h</w:t>
      </w:r>
      <w:r w:rsidRPr="00470F44">
        <w:t xml:space="preserve">) focus funding areas (e.g. sector, location, demographic) </w:t>
      </w:r>
    </w:p>
    <w:p w14:paraId="48D6139F" w14:textId="77777777" w:rsidR="00470F44" w:rsidRPr="00606FEB" w:rsidRDefault="00470F44" w:rsidP="00BF545B">
      <w:pPr>
        <w:ind w:firstLine="360"/>
        <w:rPr>
          <w:i/>
        </w:rPr>
      </w:pPr>
      <w:r w:rsidRPr="00B17ADF">
        <w:rPr>
          <w:i/>
        </w:rPr>
        <w:t>Outcomes and evalu</w:t>
      </w:r>
      <w:r w:rsidRPr="00606FEB">
        <w:rPr>
          <w:i/>
        </w:rPr>
        <w:t xml:space="preserve">ation </w:t>
      </w:r>
    </w:p>
    <w:p w14:paraId="48D613A0" w14:textId="77777777" w:rsidR="00470F44" w:rsidRDefault="00470F44" w:rsidP="00270B86">
      <w:pPr>
        <w:ind w:firstLine="720"/>
      </w:pPr>
      <w:r w:rsidRPr="00470F44">
        <w:t>i) the key indicators of success.</w:t>
      </w:r>
    </w:p>
    <w:sectPr w:rsidR="00470F44" w:rsidSect="00F46072">
      <w:footerReference w:type="default" r:id="rId24"/>
      <w:headerReference w:type="first" r:id="rId25"/>
      <w:footerReference w:type="first" r:id="rId26"/>
      <w:pgSz w:w="11906" w:h="16838"/>
      <w:pgMar w:top="1276" w:right="1440" w:bottom="1440" w:left="1440" w:header="851"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4D423C" w14:textId="77777777" w:rsidR="00C63BE0" w:rsidRDefault="00C63BE0" w:rsidP="00B251DB">
      <w:pPr>
        <w:spacing w:after="0" w:line="240" w:lineRule="auto"/>
      </w:pPr>
      <w:r>
        <w:separator/>
      </w:r>
    </w:p>
  </w:endnote>
  <w:endnote w:type="continuationSeparator" w:id="0">
    <w:p w14:paraId="63304E15" w14:textId="77777777" w:rsidR="00C63BE0" w:rsidRDefault="00C63BE0" w:rsidP="00B251DB">
      <w:pPr>
        <w:spacing w:after="0" w:line="240" w:lineRule="auto"/>
      </w:pPr>
      <w:r>
        <w:continuationSeparator/>
      </w:r>
    </w:p>
  </w:endnote>
  <w:endnote w:type="continuationNotice" w:id="1">
    <w:p w14:paraId="10FA5857" w14:textId="77777777" w:rsidR="00C63BE0" w:rsidRDefault="00C63BE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Lato-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613BD" w14:textId="6E0D5B4F" w:rsidR="00C63BE0" w:rsidRDefault="007B0F95" w:rsidP="005411AE">
    <w:pPr>
      <w:pStyle w:val="Footer"/>
      <w:tabs>
        <w:tab w:val="clear" w:pos="4513"/>
        <w:tab w:val="center" w:pos="5670"/>
      </w:tabs>
      <w:jc w:val="right"/>
    </w:pPr>
    <w:sdt>
      <w:sdtPr>
        <w:alias w:val="Title"/>
        <w:tag w:val=""/>
        <w:id w:val="-1005120900"/>
        <w:placeholder>
          <w:docPart w:val="79CA835F6FD247D89034123D2B5775EB"/>
        </w:placeholder>
        <w:dataBinding w:prefixMappings="xmlns:ns0='http://purl.org/dc/elements/1.1/' xmlns:ns1='http://schemas.openxmlformats.org/package/2006/metadata/core-properties' " w:xpath="/ns1:coreProperties[1]/ns0:title[1]" w:storeItemID="{6C3C8BC8-F283-45AE-878A-BAB7291924A1}"/>
        <w:text/>
      </w:sdtPr>
      <w:sdtEndPr/>
      <w:sdtContent>
        <w:r w:rsidR="00C63BE0">
          <w:t>Boosting Female Founders Initiative – Consultation Outcomes</w:t>
        </w:r>
      </w:sdtContent>
    </w:sdt>
    <w:r w:rsidR="00C63BE0">
      <w:tab/>
    </w:r>
    <w:r w:rsidR="00C63BE0">
      <w:tab/>
    </w:r>
    <w:sdt>
      <w:sdtPr>
        <w:id w:val="-1044901746"/>
        <w:docPartObj>
          <w:docPartGallery w:val="Page Numbers (Bottom of Page)"/>
          <w:docPartUnique/>
        </w:docPartObj>
      </w:sdtPr>
      <w:sdtEndPr>
        <w:rPr>
          <w:noProof/>
        </w:rPr>
      </w:sdtEndPr>
      <w:sdtContent>
        <w:r w:rsidR="00C63BE0">
          <w:fldChar w:fldCharType="begin"/>
        </w:r>
        <w:r w:rsidR="00C63BE0">
          <w:instrText xml:space="preserve"> PAGE   \* MERGEFORMAT </w:instrText>
        </w:r>
        <w:r w:rsidR="00C63BE0">
          <w:fldChar w:fldCharType="separate"/>
        </w:r>
        <w:r>
          <w:rPr>
            <w:noProof/>
          </w:rPr>
          <w:t>20</w:t>
        </w:r>
        <w:r w:rsidR="00C63BE0">
          <w:rPr>
            <w:noProof/>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613BF" w14:textId="77777777" w:rsidR="00C63BE0" w:rsidRPr="00A540AE" w:rsidRDefault="00C63BE0">
    <w:pPr>
      <w:pStyle w:val="Footer"/>
      <w:rPr>
        <w:color w:val="FFFFFF" w:themeColor="background1"/>
        <w:sz w:val="26"/>
        <w:szCs w:val="26"/>
      </w:rPr>
    </w:pPr>
    <w:r w:rsidRPr="00A540AE">
      <w:rPr>
        <w:bCs/>
        <w:iCs/>
        <w:color w:val="FFFFFF" w:themeColor="background1"/>
        <w:sz w:val="26"/>
        <w:szCs w:val="26"/>
      </w:rPr>
      <w:t>Supporting economic growth and job creation for all Australians |</w:t>
    </w:r>
    <w:r w:rsidRPr="00A540AE">
      <w:rPr>
        <w:b/>
        <w:bCs/>
        <w:iCs/>
        <w:color w:val="FFFFFF" w:themeColor="background1"/>
        <w:sz w:val="26"/>
        <w:szCs w:val="26"/>
      </w:rPr>
      <w:t xml:space="preserve"> industry.gov.au</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91C31E" w14:textId="77777777" w:rsidR="00C63BE0" w:rsidRDefault="00C63BE0" w:rsidP="00B251DB">
      <w:pPr>
        <w:spacing w:after="0" w:line="240" w:lineRule="auto"/>
      </w:pPr>
      <w:r>
        <w:separator/>
      </w:r>
    </w:p>
  </w:footnote>
  <w:footnote w:type="continuationSeparator" w:id="0">
    <w:p w14:paraId="03426813" w14:textId="77777777" w:rsidR="00C63BE0" w:rsidRDefault="00C63BE0" w:rsidP="00B251DB">
      <w:pPr>
        <w:spacing w:after="0" w:line="240" w:lineRule="auto"/>
      </w:pPr>
      <w:r>
        <w:continuationSeparator/>
      </w:r>
    </w:p>
  </w:footnote>
  <w:footnote w:type="continuationNotice" w:id="1">
    <w:p w14:paraId="6E40CA38" w14:textId="77777777" w:rsidR="00C63BE0" w:rsidRDefault="00C63BE0">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613BE" w14:textId="26B0B5F0" w:rsidR="00C63BE0" w:rsidRDefault="00C63BE0">
    <w:pPr>
      <w:pStyle w:val="Header"/>
    </w:pPr>
    <w:r>
      <w:rPr>
        <w:noProof/>
        <w:lang w:eastAsia="en-AU"/>
      </w:rPr>
      <mc:AlternateContent>
        <mc:Choice Requires="wps">
          <w:drawing>
            <wp:anchor distT="0" distB="0" distL="114300" distR="114300" simplePos="0" relativeHeight="251658240" behindDoc="1" locked="0" layoutInCell="1" allowOverlap="1" wp14:anchorId="48D613C1" wp14:editId="48D613C2">
              <wp:simplePos x="0" y="0"/>
              <wp:positionH relativeFrom="page">
                <wp:align>left</wp:align>
              </wp:positionH>
              <wp:positionV relativeFrom="page">
                <wp:align>top</wp:align>
              </wp:positionV>
              <wp:extent cx="7560000" cy="10692000"/>
              <wp:effectExtent l="0" t="0" r="22225" b="14605"/>
              <wp:wrapNone/>
              <wp:docPr id="1" name="Rectangle 1" descr="Departmental background colour gradient" title="Departmental background colour gradient"/>
              <wp:cNvGraphicFramePr/>
              <a:graphic xmlns:a="http://schemas.openxmlformats.org/drawingml/2006/main">
                <a:graphicData uri="http://schemas.microsoft.com/office/word/2010/wordprocessingShape">
                  <wps:wsp>
                    <wps:cNvSpPr/>
                    <wps:spPr>
                      <a:xfrm>
                        <a:off x="0" y="0"/>
                        <a:ext cx="7560000" cy="10692000"/>
                      </a:xfrm>
                      <a:prstGeom prst="rect">
                        <a:avLst/>
                      </a:prstGeom>
                      <a:gradFill>
                        <a:gsLst>
                          <a:gs pos="0">
                            <a:schemeClr val="accent2"/>
                          </a:gs>
                          <a:gs pos="51000">
                            <a:schemeClr val="tx2"/>
                          </a:gs>
                          <a:gs pos="100000">
                            <a:schemeClr val="accent3"/>
                          </a:gs>
                        </a:gsLst>
                        <a:lin ang="5400000" scaled="1"/>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A727CD" id="Rectangle 1" o:spid="_x0000_s1026" alt="Title: Departmental background colour gradient - Description: Departmental background colour gradient" style="position:absolute;margin-left:0;margin-top:0;width:595.3pt;height:841.9pt;z-index:-251658240;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" fillcolor="#00283e [3205]" strokecolor="#484a4c [1604]" strokeweight="1pt">
              <v:fill color2="#1b9590 [3206]" colors="0 #00283e;33423f #005677;1 #1b9590" focus="100%" type="gradient"/>
              <w10:wrap anchorx="page" anchory="page"/>
            </v:rect>
          </w:pict>
        </mc:Fallback>
      </mc:AlternateContent>
    </w:r>
    <w:r w:rsidRPr="00180BF8">
      <w:rPr>
        <w:noProof/>
        <w:lang w:eastAsia="en-AU"/>
      </w:rPr>
      <w:drawing>
        <wp:inline distT="0" distB="0" distL="0" distR="0" wp14:anchorId="105287DE" wp14:editId="4932FDA7">
          <wp:extent cx="2239200" cy="705600"/>
          <wp:effectExtent l="0" t="0" r="8890" b="0"/>
          <wp:docPr id="23" name="Picture 23" descr="Australian Government | Department of Industry, Innovation and Science logo" title="Australian Government | Department of Industry, Innovation and Sc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IS-header-temp.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39200" cy="7056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B4305"/>
    <w:multiLevelType w:val="hybridMultilevel"/>
    <w:tmpl w:val="C0425F2C"/>
    <w:lvl w:ilvl="0" w:tplc="FB9081BC">
      <w:start w:val="1"/>
      <w:numFmt w:val="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70D1C52"/>
    <w:multiLevelType w:val="hybridMultilevel"/>
    <w:tmpl w:val="5E58E2AC"/>
    <w:lvl w:ilvl="0" w:tplc="FB9081BC">
      <w:start w:val="1"/>
      <w:numFmt w:val="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21B41F2F"/>
    <w:multiLevelType w:val="hybridMultilevel"/>
    <w:tmpl w:val="BC7A06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F5E65B9"/>
    <w:multiLevelType w:val="hybridMultilevel"/>
    <w:tmpl w:val="59521F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2F7C518E"/>
    <w:multiLevelType w:val="hybridMultilevel"/>
    <w:tmpl w:val="8DEE52B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 w15:restartNumberingAfterBreak="0">
    <w:nsid w:val="51B551A3"/>
    <w:multiLevelType w:val="hybridMultilevel"/>
    <w:tmpl w:val="617E8E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51E57CBF"/>
    <w:multiLevelType w:val="hybridMultilevel"/>
    <w:tmpl w:val="FCD648A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552E10FD"/>
    <w:multiLevelType w:val="hybridMultilevel"/>
    <w:tmpl w:val="355C63F2"/>
    <w:lvl w:ilvl="0" w:tplc="A6EACFDA">
      <w:numFmt w:val="bullet"/>
      <w:lvlText w:val=""/>
      <w:lvlJc w:val="left"/>
      <w:pPr>
        <w:ind w:left="720" w:hanging="360"/>
      </w:pPr>
      <w:rPr>
        <w:rFonts w:ascii="Symbol" w:eastAsiaTheme="minorHAnsi" w:hAnsi="Symbol" w:cstheme="minorBidi" w:hint="default"/>
      </w:rPr>
    </w:lvl>
    <w:lvl w:ilvl="1" w:tplc="A4EC97BA">
      <w:start w:val="1"/>
      <w:numFmt w:val="bullet"/>
      <w:lvlText w:val="•"/>
      <w:lvlJc w:val="left"/>
      <w:pPr>
        <w:ind w:left="1440" w:hanging="360"/>
      </w:pPr>
      <w:rPr>
        <w:rFonts w:ascii="Times New Roman" w:hAnsi="Times New Roman"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56070092"/>
    <w:multiLevelType w:val="hybridMultilevel"/>
    <w:tmpl w:val="3B7EC066"/>
    <w:lvl w:ilvl="0" w:tplc="2E9A3742">
      <w:start w:val="1"/>
      <w:numFmt w:val="bullet"/>
      <w:lvlText w:val="•"/>
      <w:lvlJc w:val="left"/>
      <w:pPr>
        <w:tabs>
          <w:tab w:val="num" w:pos="720"/>
        </w:tabs>
        <w:ind w:left="720" w:hanging="360"/>
      </w:pPr>
      <w:rPr>
        <w:rFonts w:ascii="Times New Roman" w:hAnsi="Times New Roman" w:hint="default"/>
      </w:rPr>
    </w:lvl>
    <w:lvl w:ilvl="1" w:tplc="0C090003">
      <w:start w:val="1"/>
      <w:numFmt w:val="bullet"/>
      <w:lvlText w:val="o"/>
      <w:lvlJc w:val="left"/>
      <w:pPr>
        <w:tabs>
          <w:tab w:val="num" w:pos="1440"/>
        </w:tabs>
        <w:ind w:left="1440" w:hanging="360"/>
      </w:pPr>
      <w:rPr>
        <w:rFonts w:ascii="Courier New" w:hAnsi="Courier New" w:cs="Courier New" w:hint="default"/>
      </w:rPr>
    </w:lvl>
    <w:lvl w:ilvl="2" w:tplc="1A02369E" w:tentative="1">
      <w:start w:val="1"/>
      <w:numFmt w:val="bullet"/>
      <w:lvlText w:val="•"/>
      <w:lvlJc w:val="left"/>
      <w:pPr>
        <w:tabs>
          <w:tab w:val="num" w:pos="2160"/>
        </w:tabs>
        <w:ind w:left="2160" w:hanging="360"/>
      </w:pPr>
      <w:rPr>
        <w:rFonts w:ascii="Times New Roman" w:hAnsi="Times New Roman" w:hint="default"/>
      </w:rPr>
    </w:lvl>
    <w:lvl w:ilvl="3" w:tplc="C5A6186C" w:tentative="1">
      <w:start w:val="1"/>
      <w:numFmt w:val="bullet"/>
      <w:lvlText w:val="•"/>
      <w:lvlJc w:val="left"/>
      <w:pPr>
        <w:tabs>
          <w:tab w:val="num" w:pos="2880"/>
        </w:tabs>
        <w:ind w:left="2880" w:hanging="360"/>
      </w:pPr>
      <w:rPr>
        <w:rFonts w:ascii="Times New Roman" w:hAnsi="Times New Roman" w:hint="default"/>
      </w:rPr>
    </w:lvl>
    <w:lvl w:ilvl="4" w:tplc="5DA612A4" w:tentative="1">
      <w:start w:val="1"/>
      <w:numFmt w:val="bullet"/>
      <w:lvlText w:val="•"/>
      <w:lvlJc w:val="left"/>
      <w:pPr>
        <w:tabs>
          <w:tab w:val="num" w:pos="3600"/>
        </w:tabs>
        <w:ind w:left="3600" w:hanging="360"/>
      </w:pPr>
      <w:rPr>
        <w:rFonts w:ascii="Times New Roman" w:hAnsi="Times New Roman" w:hint="default"/>
      </w:rPr>
    </w:lvl>
    <w:lvl w:ilvl="5" w:tplc="7592F9CE" w:tentative="1">
      <w:start w:val="1"/>
      <w:numFmt w:val="bullet"/>
      <w:lvlText w:val="•"/>
      <w:lvlJc w:val="left"/>
      <w:pPr>
        <w:tabs>
          <w:tab w:val="num" w:pos="4320"/>
        </w:tabs>
        <w:ind w:left="4320" w:hanging="360"/>
      </w:pPr>
      <w:rPr>
        <w:rFonts w:ascii="Times New Roman" w:hAnsi="Times New Roman" w:hint="default"/>
      </w:rPr>
    </w:lvl>
    <w:lvl w:ilvl="6" w:tplc="E3EEB164" w:tentative="1">
      <w:start w:val="1"/>
      <w:numFmt w:val="bullet"/>
      <w:lvlText w:val="•"/>
      <w:lvlJc w:val="left"/>
      <w:pPr>
        <w:tabs>
          <w:tab w:val="num" w:pos="5040"/>
        </w:tabs>
        <w:ind w:left="5040" w:hanging="360"/>
      </w:pPr>
      <w:rPr>
        <w:rFonts w:ascii="Times New Roman" w:hAnsi="Times New Roman" w:hint="default"/>
      </w:rPr>
    </w:lvl>
    <w:lvl w:ilvl="7" w:tplc="B734BE4A" w:tentative="1">
      <w:start w:val="1"/>
      <w:numFmt w:val="bullet"/>
      <w:lvlText w:val="•"/>
      <w:lvlJc w:val="left"/>
      <w:pPr>
        <w:tabs>
          <w:tab w:val="num" w:pos="5760"/>
        </w:tabs>
        <w:ind w:left="5760" w:hanging="360"/>
      </w:pPr>
      <w:rPr>
        <w:rFonts w:ascii="Times New Roman" w:hAnsi="Times New Roman" w:hint="default"/>
      </w:rPr>
    </w:lvl>
    <w:lvl w:ilvl="8" w:tplc="D888576A"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56FF3008"/>
    <w:multiLevelType w:val="hybridMultilevel"/>
    <w:tmpl w:val="43162F4E"/>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 w15:restartNumberingAfterBreak="0">
    <w:nsid w:val="59421200"/>
    <w:multiLevelType w:val="hybridMultilevel"/>
    <w:tmpl w:val="5282DE80"/>
    <w:lvl w:ilvl="0" w:tplc="FB9081BC">
      <w:start w:val="1"/>
      <w:numFmt w:val="bullet"/>
      <w:lvlText w:val=""/>
      <w:lvlJc w:val="left"/>
      <w:pPr>
        <w:ind w:left="1080" w:hanging="360"/>
      </w:pPr>
      <w:rPr>
        <w:rFonts w:ascii="Symbol" w:hAnsi="Symbol" w:hint="default"/>
        <w:color w:val="auto"/>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1" w15:restartNumberingAfterBreak="0">
    <w:nsid w:val="5D9D2B66"/>
    <w:multiLevelType w:val="hybridMultilevel"/>
    <w:tmpl w:val="501A5E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5F4E7235"/>
    <w:multiLevelType w:val="hybridMultilevel"/>
    <w:tmpl w:val="06B46322"/>
    <w:lvl w:ilvl="0" w:tplc="A4EC97BA">
      <w:start w:val="1"/>
      <w:numFmt w:val="bullet"/>
      <w:lvlText w:val="•"/>
      <w:lvlJc w:val="left"/>
      <w:pPr>
        <w:tabs>
          <w:tab w:val="num" w:pos="360"/>
        </w:tabs>
        <w:ind w:left="360" w:hanging="360"/>
      </w:pPr>
      <w:rPr>
        <w:rFonts w:ascii="Times New Roman" w:hAnsi="Times New Roman" w:hint="default"/>
      </w:rPr>
    </w:lvl>
    <w:lvl w:ilvl="1" w:tplc="0C090003">
      <w:start w:val="1"/>
      <w:numFmt w:val="bullet"/>
      <w:lvlText w:val="o"/>
      <w:lvlJc w:val="left"/>
      <w:pPr>
        <w:tabs>
          <w:tab w:val="num" w:pos="1080"/>
        </w:tabs>
        <w:ind w:left="1080" w:hanging="360"/>
      </w:pPr>
      <w:rPr>
        <w:rFonts w:ascii="Courier New" w:hAnsi="Courier New" w:cs="Courier New" w:hint="default"/>
      </w:rPr>
    </w:lvl>
    <w:lvl w:ilvl="2" w:tplc="626A13C2" w:tentative="1">
      <w:start w:val="1"/>
      <w:numFmt w:val="bullet"/>
      <w:lvlText w:val="•"/>
      <w:lvlJc w:val="left"/>
      <w:pPr>
        <w:tabs>
          <w:tab w:val="num" w:pos="1800"/>
        </w:tabs>
        <w:ind w:left="1800" w:hanging="360"/>
      </w:pPr>
      <w:rPr>
        <w:rFonts w:ascii="Times New Roman" w:hAnsi="Times New Roman" w:hint="default"/>
      </w:rPr>
    </w:lvl>
    <w:lvl w:ilvl="3" w:tplc="51E04E86" w:tentative="1">
      <w:start w:val="1"/>
      <w:numFmt w:val="bullet"/>
      <w:lvlText w:val="•"/>
      <w:lvlJc w:val="left"/>
      <w:pPr>
        <w:tabs>
          <w:tab w:val="num" w:pos="2520"/>
        </w:tabs>
        <w:ind w:left="2520" w:hanging="360"/>
      </w:pPr>
      <w:rPr>
        <w:rFonts w:ascii="Times New Roman" w:hAnsi="Times New Roman" w:hint="default"/>
      </w:rPr>
    </w:lvl>
    <w:lvl w:ilvl="4" w:tplc="DCCC3DDC" w:tentative="1">
      <w:start w:val="1"/>
      <w:numFmt w:val="bullet"/>
      <w:lvlText w:val="•"/>
      <w:lvlJc w:val="left"/>
      <w:pPr>
        <w:tabs>
          <w:tab w:val="num" w:pos="3240"/>
        </w:tabs>
        <w:ind w:left="3240" w:hanging="360"/>
      </w:pPr>
      <w:rPr>
        <w:rFonts w:ascii="Times New Roman" w:hAnsi="Times New Roman" w:hint="default"/>
      </w:rPr>
    </w:lvl>
    <w:lvl w:ilvl="5" w:tplc="A7365870" w:tentative="1">
      <w:start w:val="1"/>
      <w:numFmt w:val="bullet"/>
      <w:lvlText w:val="•"/>
      <w:lvlJc w:val="left"/>
      <w:pPr>
        <w:tabs>
          <w:tab w:val="num" w:pos="3960"/>
        </w:tabs>
        <w:ind w:left="3960" w:hanging="360"/>
      </w:pPr>
      <w:rPr>
        <w:rFonts w:ascii="Times New Roman" w:hAnsi="Times New Roman" w:hint="default"/>
      </w:rPr>
    </w:lvl>
    <w:lvl w:ilvl="6" w:tplc="4AB0AE30" w:tentative="1">
      <w:start w:val="1"/>
      <w:numFmt w:val="bullet"/>
      <w:lvlText w:val="•"/>
      <w:lvlJc w:val="left"/>
      <w:pPr>
        <w:tabs>
          <w:tab w:val="num" w:pos="4680"/>
        </w:tabs>
        <w:ind w:left="4680" w:hanging="360"/>
      </w:pPr>
      <w:rPr>
        <w:rFonts w:ascii="Times New Roman" w:hAnsi="Times New Roman" w:hint="default"/>
      </w:rPr>
    </w:lvl>
    <w:lvl w:ilvl="7" w:tplc="E4F42196" w:tentative="1">
      <w:start w:val="1"/>
      <w:numFmt w:val="bullet"/>
      <w:lvlText w:val="•"/>
      <w:lvlJc w:val="left"/>
      <w:pPr>
        <w:tabs>
          <w:tab w:val="num" w:pos="5400"/>
        </w:tabs>
        <w:ind w:left="5400" w:hanging="360"/>
      </w:pPr>
      <w:rPr>
        <w:rFonts w:ascii="Times New Roman" w:hAnsi="Times New Roman" w:hint="default"/>
      </w:rPr>
    </w:lvl>
    <w:lvl w:ilvl="8" w:tplc="FAC87960" w:tentative="1">
      <w:start w:val="1"/>
      <w:numFmt w:val="bullet"/>
      <w:lvlText w:val="•"/>
      <w:lvlJc w:val="left"/>
      <w:pPr>
        <w:tabs>
          <w:tab w:val="num" w:pos="6120"/>
        </w:tabs>
        <w:ind w:left="6120" w:hanging="360"/>
      </w:pPr>
      <w:rPr>
        <w:rFonts w:ascii="Times New Roman" w:hAnsi="Times New Roman" w:hint="default"/>
      </w:rPr>
    </w:lvl>
  </w:abstractNum>
  <w:abstractNum w:abstractNumId="13" w15:restartNumberingAfterBreak="0">
    <w:nsid w:val="60E3360B"/>
    <w:multiLevelType w:val="hybridMultilevel"/>
    <w:tmpl w:val="2B56050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4" w15:restartNumberingAfterBreak="0">
    <w:nsid w:val="66D12CF9"/>
    <w:multiLevelType w:val="hybridMultilevel"/>
    <w:tmpl w:val="32AC4B8E"/>
    <w:lvl w:ilvl="0" w:tplc="A4EC97BA">
      <w:start w:val="1"/>
      <w:numFmt w:val="bullet"/>
      <w:lvlText w:val="•"/>
      <w:lvlJc w:val="left"/>
      <w:pPr>
        <w:ind w:left="720" w:hanging="360"/>
      </w:pPr>
      <w:rPr>
        <w:rFonts w:ascii="Times New Roman" w:hAnsi="Times New Roman"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6B8174B9"/>
    <w:multiLevelType w:val="hybridMultilevel"/>
    <w:tmpl w:val="6B7E3A08"/>
    <w:lvl w:ilvl="0" w:tplc="A4EC97BA">
      <w:start w:val="1"/>
      <w:numFmt w:val="bullet"/>
      <w:lvlText w:val="•"/>
      <w:lvlJc w:val="left"/>
      <w:pPr>
        <w:ind w:left="720" w:hanging="360"/>
      </w:pPr>
      <w:rPr>
        <w:rFonts w:ascii="Times New Roman" w:hAnsi="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7C6F109A"/>
    <w:multiLevelType w:val="hybridMultilevel"/>
    <w:tmpl w:val="CFEAF96A"/>
    <w:lvl w:ilvl="0" w:tplc="A4EC97BA">
      <w:start w:val="1"/>
      <w:numFmt w:val="bullet"/>
      <w:lvlText w:val="•"/>
      <w:lvlJc w:val="left"/>
      <w:pPr>
        <w:ind w:left="720" w:hanging="360"/>
      </w:pPr>
      <w:rPr>
        <w:rFonts w:ascii="Times New Roman" w:hAnsi="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7E59742D"/>
    <w:multiLevelType w:val="hybridMultilevel"/>
    <w:tmpl w:val="110691CE"/>
    <w:lvl w:ilvl="0" w:tplc="FB9081BC">
      <w:start w:val="1"/>
      <w:numFmt w:val="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7"/>
  </w:num>
  <w:num w:numId="2">
    <w:abstractNumId w:val="12"/>
  </w:num>
  <w:num w:numId="3">
    <w:abstractNumId w:val="8"/>
  </w:num>
  <w:num w:numId="4">
    <w:abstractNumId w:val="16"/>
  </w:num>
  <w:num w:numId="5">
    <w:abstractNumId w:val="15"/>
  </w:num>
  <w:num w:numId="6">
    <w:abstractNumId w:val="14"/>
  </w:num>
  <w:num w:numId="7">
    <w:abstractNumId w:val="6"/>
  </w:num>
  <w:num w:numId="8">
    <w:abstractNumId w:val="4"/>
  </w:num>
  <w:num w:numId="9">
    <w:abstractNumId w:val="9"/>
  </w:num>
  <w:num w:numId="10">
    <w:abstractNumId w:val="13"/>
  </w:num>
  <w:num w:numId="11">
    <w:abstractNumId w:val="11"/>
  </w:num>
  <w:num w:numId="12">
    <w:abstractNumId w:val="2"/>
  </w:num>
  <w:num w:numId="13">
    <w:abstractNumId w:val="3"/>
  </w:num>
  <w:num w:numId="14">
    <w:abstractNumId w:val="5"/>
  </w:num>
  <w:num w:numId="15">
    <w:abstractNumId w:val="17"/>
  </w:num>
  <w:num w:numId="16">
    <w:abstractNumId w:val="10"/>
  </w:num>
  <w:num w:numId="17">
    <w:abstractNumId w:val="1"/>
  </w:num>
  <w:num w:numId="18">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9"/>
  <w:removePersonalInformation/>
  <w:removeDateAndTime/>
  <w:displayBackgroundShape/>
  <w:attachedTemplate r:id="rId1"/>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06E3"/>
    <w:rsid w:val="00002883"/>
    <w:rsid w:val="00002CBE"/>
    <w:rsid w:val="00003FE3"/>
    <w:rsid w:val="00005AA1"/>
    <w:rsid w:val="00006D77"/>
    <w:rsid w:val="000102C9"/>
    <w:rsid w:val="00010325"/>
    <w:rsid w:val="0001398A"/>
    <w:rsid w:val="00016F2E"/>
    <w:rsid w:val="00017E44"/>
    <w:rsid w:val="00020181"/>
    <w:rsid w:val="00022FD3"/>
    <w:rsid w:val="000247BC"/>
    <w:rsid w:val="00025081"/>
    <w:rsid w:val="00026977"/>
    <w:rsid w:val="0003095C"/>
    <w:rsid w:val="0003124C"/>
    <w:rsid w:val="000313D0"/>
    <w:rsid w:val="0003165E"/>
    <w:rsid w:val="0003231E"/>
    <w:rsid w:val="00032995"/>
    <w:rsid w:val="000334F6"/>
    <w:rsid w:val="00033A96"/>
    <w:rsid w:val="00033A98"/>
    <w:rsid w:val="00034C98"/>
    <w:rsid w:val="00035800"/>
    <w:rsid w:val="0004053D"/>
    <w:rsid w:val="00043AF8"/>
    <w:rsid w:val="000507D4"/>
    <w:rsid w:val="000510E3"/>
    <w:rsid w:val="00051612"/>
    <w:rsid w:val="000536D3"/>
    <w:rsid w:val="00054191"/>
    <w:rsid w:val="00055243"/>
    <w:rsid w:val="000552B3"/>
    <w:rsid w:val="00055FA5"/>
    <w:rsid w:val="000562BA"/>
    <w:rsid w:val="000566FF"/>
    <w:rsid w:val="00057189"/>
    <w:rsid w:val="00057E95"/>
    <w:rsid w:val="000614D8"/>
    <w:rsid w:val="00061C7D"/>
    <w:rsid w:val="00065C5C"/>
    <w:rsid w:val="000668FD"/>
    <w:rsid w:val="0007067B"/>
    <w:rsid w:val="00070F8A"/>
    <w:rsid w:val="00071A60"/>
    <w:rsid w:val="00071D2D"/>
    <w:rsid w:val="00071D7F"/>
    <w:rsid w:val="00074087"/>
    <w:rsid w:val="00074114"/>
    <w:rsid w:val="00074158"/>
    <w:rsid w:val="00076CEB"/>
    <w:rsid w:val="0008002C"/>
    <w:rsid w:val="00081D07"/>
    <w:rsid w:val="00082E93"/>
    <w:rsid w:val="00085153"/>
    <w:rsid w:val="00086C18"/>
    <w:rsid w:val="00087460"/>
    <w:rsid w:val="00090F51"/>
    <w:rsid w:val="00091B16"/>
    <w:rsid w:val="0009257C"/>
    <w:rsid w:val="00092AAE"/>
    <w:rsid w:val="00093181"/>
    <w:rsid w:val="000937AB"/>
    <w:rsid w:val="00093BBF"/>
    <w:rsid w:val="000951E0"/>
    <w:rsid w:val="00095231"/>
    <w:rsid w:val="0009588D"/>
    <w:rsid w:val="00096920"/>
    <w:rsid w:val="00096E40"/>
    <w:rsid w:val="000A05A1"/>
    <w:rsid w:val="000A248D"/>
    <w:rsid w:val="000A2F44"/>
    <w:rsid w:val="000A316E"/>
    <w:rsid w:val="000A4006"/>
    <w:rsid w:val="000A575E"/>
    <w:rsid w:val="000A7705"/>
    <w:rsid w:val="000A7B37"/>
    <w:rsid w:val="000B20E6"/>
    <w:rsid w:val="000B29C6"/>
    <w:rsid w:val="000B4D21"/>
    <w:rsid w:val="000B5A12"/>
    <w:rsid w:val="000B6338"/>
    <w:rsid w:val="000B6CD4"/>
    <w:rsid w:val="000B7CFA"/>
    <w:rsid w:val="000C00C8"/>
    <w:rsid w:val="000C259C"/>
    <w:rsid w:val="000C25B8"/>
    <w:rsid w:val="000C2973"/>
    <w:rsid w:val="000C3129"/>
    <w:rsid w:val="000C336E"/>
    <w:rsid w:val="000C3494"/>
    <w:rsid w:val="000C3936"/>
    <w:rsid w:val="000C3CEE"/>
    <w:rsid w:val="000C4EC8"/>
    <w:rsid w:val="000C64DC"/>
    <w:rsid w:val="000C761F"/>
    <w:rsid w:val="000D2C3C"/>
    <w:rsid w:val="000D3AC7"/>
    <w:rsid w:val="000D4339"/>
    <w:rsid w:val="000D4B71"/>
    <w:rsid w:val="000D65B2"/>
    <w:rsid w:val="000D706F"/>
    <w:rsid w:val="000D7886"/>
    <w:rsid w:val="000E2452"/>
    <w:rsid w:val="000E2B82"/>
    <w:rsid w:val="000E3144"/>
    <w:rsid w:val="000E34DB"/>
    <w:rsid w:val="000E47F7"/>
    <w:rsid w:val="000E5219"/>
    <w:rsid w:val="000E599A"/>
    <w:rsid w:val="000F03D2"/>
    <w:rsid w:val="000F1930"/>
    <w:rsid w:val="000F2564"/>
    <w:rsid w:val="000F2D89"/>
    <w:rsid w:val="000F4501"/>
    <w:rsid w:val="000F4A8E"/>
    <w:rsid w:val="000F7B6A"/>
    <w:rsid w:val="000F7D90"/>
    <w:rsid w:val="001018EB"/>
    <w:rsid w:val="001025C6"/>
    <w:rsid w:val="001072AD"/>
    <w:rsid w:val="00113140"/>
    <w:rsid w:val="00113A78"/>
    <w:rsid w:val="001166AB"/>
    <w:rsid w:val="00122064"/>
    <w:rsid w:val="001222AC"/>
    <w:rsid w:val="00123091"/>
    <w:rsid w:val="001236BA"/>
    <w:rsid w:val="00125042"/>
    <w:rsid w:val="0012531C"/>
    <w:rsid w:val="00125F89"/>
    <w:rsid w:val="00126494"/>
    <w:rsid w:val="00130B95"/>
    <w:rsid w:val="0013113C"/>
    <w:rsid w:val="00131395"/>
    <w:rsid w:val="00131C7A"/>
    <w:rsid w:val="00131CA6"/>
    <w:rsid w:val="0013305E"/>
    <w:rsid w:val="00134104"/>
    <w:rsid w:val="001344C6"/>
    <w:rsid w:val="001349E0"/>
    <w:rsid w:val="001351D3"/>
    <w:rsid w:val="00140098"/>
    <w:rsid w:val="00140149"/>
    <w:rsid w:val="00140ECA"/>
    <w:rsid w:val="001416B8"/>
    <w:rsid w:val="00141B6C"/>
    <w:rsid w:val="00141BCF"/>
    <w:rsid w:val="001425AE"/>
    <w:rsid w:val="00142999"/>
    <w:rsid w:val="00142D48"/>
    <w:rsid w:val="00145FBF"/>
    <w:rsid w:val="00147FA3"/>
    <w:rsid w:val="001504C4"/>
    <w:rsid w:val="001513B3"/>
    <w:rsid w:val="001539E4"/>
    <w:rsid w:val="00153C15"/>
    <w:rsid w:val="00155178"/>
    <w:rsid w:val="00155D25"/>
    <w:rsid w:val="00156ED9"/>
    <w:rsid w:val="00157C1F"/>
    <w:rsid w:val="001612E4"/>
    <w:rsid w:val="00161CF7"/>
    <w:rsid w:val="00165375"/>
    <w:rsid w:val="00167711"/>
    <w:rsid w:val="00167FF9"/>
    <w:rsid w:val="00170FB7"/>
    <w:rsid w:val="00172BE7"/>
    <w:rsid w:val="00172F90"/>
    <w:rsid w:val="0017339F"/>
    <w:rsid w:val="00173BB7"/>
    <w:rsid w:val="00173CDC"/>
    <w:rsid w:val="00174AAE"/>
    <w:rsid w:val="00176036"/>
    <w:rsid w:val="00176EA5"/>
    <w:rsid w:val="0017716D"/>
    <w:rsid w:val="00177422"/>
    <w:rsid w:val="001819CB"/>
    <w:rsid w:val="00183662"/>
    <w:rsid w:val="00183CCB"/>
    <w:rsid w:val="00184D33"/>
    <w:rsid w:val="0018647E"/>
    <w:rsid w:val="001876DE"/>
    <w:rsid w:val="00192B97"/>
    <w:rsid w:val="001936EA"/>
    <w:rsid w:val="0019382A"/>
    <w:rsid w:val="001941D3"/>
    <w:rsid w:val="00195AC9"/>
    <w:rsid w:val="00195F68"/>
    <w:rsid w:val="00197DFC"/>
    <w:rsid w:val="001A040F"/>
    <w:rsid w:val="001A0CD9"/>
    <w:rsid w:val="001A0FE5"/>
    <w:rsid w:val="001A46E4"/>
    <w:rsid w:val="001A4B73"/>
    <w:rsid w:val="001A6B16"/>
    <w:rsid w:val="001B019D"/>
    <w:rsid w:val="001B05A3"/>
    <w:rsid w:val="001B33A2"/>
    <w:rsid w:val="001B3572"/>
    <w:rsid w:val="001B660D"/>
    <w:rsid w:val="001C080A"/>
    <w:rsid w:val="001C0DAC"/>
    <w:rsid w:val="001C27D4"/>
    <w:rsid w:val="001C35A0"/>
    <w:rsid w:val="001C4074"/>
    <w:rsid w:val="001C6D0A"/>
    <w:rsid w:val="001C7323"/>
    <w:rsid w:val="001C7584"/>
    <w:rsid w:val="001C7622"/>
    <w:rsid w:val="001D12A1"/>
    <w:rsid w:val="001D216A"/>
    <w:rsid w:val="001D2283"/>
    <w:rsid w:val="001D2E82"/>
    <w:rsid w:val="001D5CF7"/>
    <w:rsid w:val="001D6E92"/>
    <w:rsid w:val="001D7080"/>
    <w:rsid w:val="001D754B"/>
    <w:rsid w:val="001E0040"/>
    <w:rsid w:val="001E1511"/>
    <w:rsid w:val="001E22C6"/>
    <w:rsid w:val="001E2F00"/>
    <w:rsid w:val="001E42A4"/>
    <w:rsid w:val="001E778F"/>
    <w:rsid w:val="001E7FF8"/>
    <w:rsid w:val="001F0C69"/>
    <w:rsid w:val="001F0E88"/>
    <w:rsid w:val="001F1333"/>
    <w:rsid w:val="001F2D66"/>
    <w:rsid w:val="001F5AB1"/>
    <w:rsid w:val="001F6CB6"/>
    <w:rsid w:val="002000AE"/>
    <w:rsid w:val="002026A8"/>
    <w:rsid w:val="00203540"/>
    <w:rsid w:val="00205DF3"/>
    <w:rsid w:val="00206E64"/>
    <w:rsid w:val="00207866"/>
    <w:rsid w:val="00210BE3"/>
    <w:rsid w:val="00211CA5"/>
    <w:rsid w:val="00211DB0"/>
    <w:rsid w:val="0021260D"/>
    <w:rsid w:val="002129CF"/>
    <w:rsid w:val="00213011"/>
    <w:rsid w:val="00213A87"/>
    <w:rsid w:val="00213AA2"/>
    <w:rsid w:val="0021638E"/>
    <w:rsid w:val="00216D76"/>
    <w:rsid w:val="00216FB9"/>
    <w:rsid w:val="0022083E"/>
    <w:rsid w:val="00221C0A"/>
    <w:rsid w:val="00222D0B"/>
    <w:rsid w:val="002230E9"/>
    <w:rsid w:val="00226917"/>
    <w:rsid w:val="00226DA0"/>
    <w:rsid w:val="00232115"/>
    <w:rsid w:val="0023666E"/>
    <w:rsid w:val="002366AA"/>
    <w:rsid w:val="002370BA"/>
    <w:rsid w:val="00240FD7"/>
    <w:rsid w:val="00241D3D"/>
    <w:rsid w:val="002441BC"/>
    <w:rsid w:val="00245F3F"/>
    <w:rsid w:val="00245F95"/>
    <w:rsid w:val="002475AA"/>
    <w:rsid w:val="00247920"/>
    <w:rsid w:val="00247C44"/>
    <w:rsid w:val="002501D3"/>
    <w:rsid w:val="0025334E"/>
    <w:rsid w:val="002549B9"/>
    <w:rsid w:val="00254DA8"/>
    <w:rsid w:val="00254FC8"/>
    <w:rsid w:val="00255D63"/>
    <w:rsid w:val="00260811"/>
    <w:rsid w:val="00261F14"/>
    <w:rsid w:val="00262AD1"/>
    <w:rsid w:val="002646B7"/>
    <w:rsid w:val="0026532F"/>
    <w:rsid w:val="002664E1"/>
    <w:rsid w:val="00267A9C"/>
    <w:rsid w:val="002706E3"/>
    <w:rsid w:val="00270B86"/>
    <w:rsid w:val="00271657"/>
    <w:rsid w:val="00271EC0"/>
    <w:rsid w:val="00272B04"/>
    <w:rsid w:val="002730D8"/>
    <w:rsid w:val="002754ED"/>
    <w:rsid w:val="00275CAC"/>
    <w:rsid w:val="00276D1F"/>
    <w:rsid w:val="00277646"/>
    <w:rsid w:val="0028047E"/>
    <w:rsid w:val="00280F5F"/>
    <w:rsid w:val="002819A3"/>
    <w:rsid w:val="00284614"/>
    <w:rsid w:val="0028474E"/>
    <w:rsid w:val="00284BE0"/>
    <w:rsid w:val="002873E6"/>
    <w:rsid w:val="00292BF1"/>
    <w:rsid w:val="002933EB"/>
    <w:rsid w:val="00294A67"/>
    <w:rsid w:val="00296C89"/>
    <w:rsid w:val="00297BFB"/>
    <w:rsid w:val="002A111A"/>
    <w:rsid w:val="002A219A"/>
    <w:rsid w:val="002A4B97"/>
    <w:rsid w:val="002A5C2D"/>
    <w:rsid w:val="002A713D"/>
    <w:rsid w:val="002A7D1C"/>
    <w:rsid w:val="002B3ADF"/>
    <w:rsid w:val="002B3BB2"/>
    <w:rsid w:val="002B3F8C"/>
    <w:rsid w:val="002B5C69"/>
    <w:rsid w:val="002B6191"/>
    <w:rsid w:val="002B649C"/>
    <w:rsid w:val="002B7FF4"/>
    <w:rsid w:val="002C4C0A"/>
    <w:rsid w:val="002C5A06"/>
    <w:rsid w:val="002C6734"/>
    <w:rsid w:val="002C6BB5"/>
    <w:rsid w:val="002D1271"/>
    <w:rsid w:val="002D230B"/>
    <w:rsid w:val="002D2EEC"/>
    <w:rsid w:val="002D47FD"/>
    <w:rsid w:val="002D751D"/>
    <w:rsid w:val="002E004E"/>
    <w:rsid w:val="002E2153"/>
    <w:rsid w:val="002E59B8"/>
    <w:rsid w:val="002E6734"/>
    <w:rsid w:val="002F2F42"/>
    <w:rsid w:val="002F306A"/>
    <w:rsid w:val="002F3AFE"/>
    <w:rsid w:val="002F3D78"/>
    <w:rsid w:val="002F5119"/>
    <w:rsid w:val="002F5CE6"/>
    <w:rsid w:val="002F6264"/>
    <w:rsid w:val="002F705A"/>
    <w:rsid w:val="002F714F"/>
    <w:rsid w:val="0030061B"/>
    <w:rsid w:val="00300708"/>
    <w:rsid w:val="00302A07"/>
    <w:rsid w:val="00303257"/>
    <w:rsid w:val="00303671"/>
    <w:rsid w:val="00304436"/>
    <w:rsid w:val="003045C2"/>
    <w:rsid w:val="003103DC"/>
    <w:rsid w:val="00311848"/>
    <w:rsid w:val="00311D5A"/>
    <w:rsid w:val="00312299"/>
    <w:rsid w:val="00313893"/>
    <w:rsid w:val="00314BDB"/>
    <w:rsid w:val="00315381"/>
    <w:rsid w:val="00315406"/>
    <w:rsid w:val="0031595F"/>
    <w:rsid w:val="00315F70"/>
    <w:rsid w:val="003168AD"/>
    <w:rsid w:val="00316A78"/>
    <w:rsid w:val="00317E9D"/>
    <w:rsid w:val="00322441"/>
    <w:rsid w:val="0032275D"/>
    <w:rsid w:val="0032396F"/>
    <w:rsid w:val="0032520E"/>
    <w:rsid w:val="00325883"/>
    <w:rsid w:val="00327184"/>
    <w:rsid w:val="003272BE"/>
    <w:rsid w:val="003316E1"/>
    <w:rsid w:val="0033263A"/>
    <w:rsid w:val="00332838"/>
    <w:rsid w:val="00334918"/>
    <w:rsid w:val="003357DD"/>
    <w:rsid w:val="00336DF4"/>
    <w:rsid w:val="003372D5"/>
    <w:rsid w:val="00337ABC"/>
    <w:rsid w:val="003406A9"/>
    <w:rsid w:val="003413A9"/>
    <w:rsid w:val="00341D64"/>
    <w:rsid w:val="00342772"/>
    <w:rsid w:val="00343900"/>
    <w:rsid w:val="0034568F"/>
    <w:rsid w:val="00345B78"/>
    <w:rsid w:val="00346B8F"/>
    <w:rsid w:val="00347BD0"/>
    <w:rsid w:val="00347DB6"/>
    <w:rsid w:val="003500A1"/>
    <w:rsid w:val="0035136B"/>
    <w:rsid w:val="003518CF"/>
    <w:rsid w:val="00351E31"/>
    <w:rsid w:val="00351EDE"/>
    <w:rsid w:val="003524A4"/>
    <w:rsid w:val="0035397C"/>
    <w:rsid w:val="00354A59"/>
    <w:rsid w:val="003569F0"/>
    <w:rsid w:val="00357502"/>
    <w:rsid w:val="0036264F"/>
    <w:rsid w:val="00362762"/>
    <w:rsid w:val="00363DE1"/>
    <w:rsid w:val="0036498E"/>
    <w:rsid w:val="00365E07"/>
    <w:rsid w:val="003705D1"/>
    <w:rsid w:val="00371F3A"/>
    <w:rsid w:val="0037257B"/>
    <w:rsid w:val="0037593F"/>
    <w:rsid w:val="00375AC6"/>
    <w:rsid w:val="00380175"/>
    <w:rsid w:val="003832FE"/>
    <w:rsid w:val="00383A1C"/>
    <w:rsid w:val="00385AD5"/>
    <w:rsid w:val="00387557"/>
    <w:rsid w:val="00387C02"/>
    <w:rsid w:val="003914C7"/>
    <w:rsid w:val="0039166F"/>
    <w:rsid w:val="003922E8"/>
    <w:rsid w:val="00392E22"/>
    <w:rsid w:val="00393FA7"/>
    <w:rsid w:val="0039471B"/>
    <w:rsid w:val="00397D49"/>
    <w:rsid w:val="00397F39"/>
    <w:rsid w:val="003A05B4"/>
    <w:rsid w:val="003A2D1E"/>
    <w:rsid w:val="003A3053"/>
    <w:rsid w:val="003A4240"/>
    <w:rsid w:val="003A6152"/>
    <w:rsid w:val="003A63CB"/>
    <w:rsid w:val="003B07B7"/>
    <w:rsid w:val="003B1271"/>
    <w:rsid w:val="003B12B6"/>
    <w:rsid w:val="003B181B"/>
    <w:rsid w:val="003B556D"/>
    <w:rsid w:val="003B5E39"/>
    <w:rsid w:val="003B7560"/>
    <w:rsid w:val="003B7961"/>
    <w:rsid w:val="003B7F1E"/>
    <w:rsid w:val="003C0334"/>
    <w:rsid w:val="003C1889"/>
    <w:rsid w:val="003C2469"/>
    <w:rsid w:val="003C3150"/>
    <w:rsid w:val="003C43B6"/>
    <w:rsid w:val="003C455D"/>
    <w:rsid w:val="003C4CCE"/>
    <w:rsid w:val="003C50DD"/>
    <w:rsid w:val="003C60F5"/>
    <w:rsid w:val="003C700A"/>
    <w:rsid w:val="003D13DD"/>
    <w:rsid w:val="003D1694"/>
    <w:rsid w:val="003D1A9C"/>
    <w:rsid w:val="003D38ED"/>
    <w:rsid w:val="003D58B2"/>
    <w:rsid w:val="003E014D"/>
    <w:rsid w:val="003E185D"/>
    <w:rsid w:val="003E40B8"/>
    <w:rsid w:val="003F1C5F"/>
    <w:rsid w:val="003F1DC4"/>
    <w:rsid w:val="003F21C6"/>
    <w:rsid w:val="003F4474"/>
    <w:rsid w:val="003F6108"/>
    <w:rsid w:val="003F7593"/>
    <w:rsid w:val="0040038C"/>
    <w:rsid w:val="00400E5C"/>
    <w:rsid w:val="0040217E"/>
    <w:rsid w:val="004025F8"/>
    <w:rsid w:val="00402CB0"/>
    <w:rsid w:val="004035DC"/>
    <w:rsid w:val="004039F7"/>
    <w:rsid w:val="00404389"/>
    <w:rsid w:val="00407883"/>
    <w:rsid w:val="00415F5A"/>
    <w:rsid w:val="004170B1"/>
    <w:rsid w:val="00420B29"/>
    <w:rsid w:val="004213C7"/>
    <w:rsid w:val="004215B9"/>
    <w:rsid w:val="00422711"/>
    <w:rsid w:val="004232E0"/>
    <w:rsid w:val="00423E4E"/>
    <w:rsid w:val="0042423D"/>
    <w:rsid w:val="00425C9E"/>
    <w:rsid w:val="004273FB"/>
    <w:rsid w:val="00427C50"/>
    <w:rsid w:val="00430073"/>
    <w:rsid w:val="00430AAC"/>
    <w:rsid w:val="00431EC4"/>
    <w:rsid w:val="00432B10"/>
    <w:rsid w:val="00433267"/>
    <w:rsid w:val="004334BA"/>
    <w:rsid w:val="00433ED0"/>
    <w:rsid w:val="0043483D"/>
    <w:rsid w:val="00434E3F"/>
    <w:rsid w:val="00437528"/>
    <w:rsid w:val="00442308"/>
    <w:rsid w:val="00450098"/>
    <w:rsid w:val="004506CE"/>
    <w:rsid w:val="0045151C"/>
    <w:rsid w:val="0045419A"/>
    <w:rsid w:val="0045468D"/>
    <w:rsid w:val="00455D43"/>
    <w:rsid w:val="00456427"/>
    <w:rsid w:val="00457A3B"/>
    <w:rsid w:val="00461396"/>
    <w:rsid w:val="004628DF"/>
    <w:rsid w:val="004632E9"/>
    <w:rsid w:val="00464255"/>
    <w:rsid w:val="004646C9"/>
    <w:rsid w:val="004653BF"/>
    <w:rsid w:val="00465DB0"/>
    <w:rsid w:val="0046678C"/>
    <w:rsid w:val="00470F44"/>
    <w:rsid w:val="00471849"/>
    <w:rsid w:val="004731B4"/>
    <w:rsid w:val="00474B2A"/>
    <w:rsid w:val="0047502A"/>
    <w:rsid w:val="004751E8"/>
    <w:rsid w:val="00477113"/>
    <w:rsid w:val="0048049A"/>
    <w:rsid w:val="0048295B"/>
    <w:rsid w:val="0048317B"/>
    <w:rsid w:val="00483279"/>
    <w:rsid w:val="004848FB"/>
    <w:rsid w:val="004858E4"/>
    <w:rsid w:val="0048671D"/>
    <w:rsid w:val="00486A28"/>
    <w:rsid w:val="0048773B"/>
    <w:rsid w:val="00487BB9"/>
    <w:rsid w:val="00487F0C"/>
    <w:rsid w:val="004912C5"/>
    <w:rsid w:val="0049582A"/>
    <w:rsid w:val="00496AE5"/>
    <w:rsid w:val="004979BA"/>
    <w:rsid w:val="00497A30"/>
    <w:rsid w:val="004A147E"/>
    <w:rsid w:val="004A23EF"/>
    <w:rsid w:val="004A42FB"/>
    <w:rsid w:val="004A4B4A"/>
    <w:rsid w:val="004A661C"/>
    <w:rsid w:val="004A7852"/>
    <w:rsid w:val="004B04EA"/>
    <w:rsid w:val="004B069D"/>
    <w:rsid w:val="004B3051"/>
    <w:rsid w:val="004B4254"/>
    <w:rsid w:val="004B46F9"/>
    <w:rsid w:val="004B6716"/>
    <w:rsid w:val="004B795F"/>
    <w:rsid w:val="004C08C4"/>
    <w:rsid w:val="004C0C23"/>
    <w:rsid w:val="004C1384"/>
    <w:rsid w:val="004C144F"/>
    <w:rsid w:val="004C2C0B"/>
    <w:rsid w:val="004C3B4D"/>
    <w:rsid w:val="004C663A"/>
    <w:rsid w:val="004C78F6"/>
    <w:rsid w:val="004D090C"/>
    <w:rsid w:val="004D1482"/>
    <w:rsid w:val="004D1C90"/>
    <w:rsid w:val="004D21D0"/>
    <w:rsid w:val="004D3B0F"/>
    <w:rsid w:val="004D46B9"/>
    <w:rsid w:val="004D4859"/>
    <w:rsid w:val="004D51E5"/>
    <w:rsid w:val="004D54C4"/>
    <w:rsid w:val="004E0184"/>
    <w:rsid w:val="004E22DB"/>
    <w:rsid w:val="004E24B6"/>
    <w:rsid w:val="004E2B36"/>
    <w:rsid w:val="004E3271"/>
    <w:rsid w:val="004E3307"/>
    <w:rsid w:val="004E4F50"/>
    <w:rsid w:val="004E5BA7"/>
    <w:rsid w:val="004E6905"/>
    <w:rsid w:val="004E75D2"/>
    <w:rsid w:val="004F222E"/>
    <w:rsid w:val="004F24B9"/>
    <w:rsid w:val="004F32CF"/>
    <w:rsid w:val="004F3716"/>
    <w:rsid w:val="004F4237"/>
    <w:rsid w:val="004F4E7B"/>
    <w:rsid w:val="004F4E9B"/>
    <w:rsid w:val="004F659E"/>
    <w:rsid w:val="004F7B9D"/>
    <w:rsid w:val="005000A2"/>
    <w:rsid w:val="00501CD3"/>
    <w:rsid w:val="005020F3"/>
    <w:rsid w:val="0050329C"/>
    <w:rsid w:val="00503D73"/>
    <w:rsid w:val="00504336"/>
    <w:rsid w:val="00505287"/>
    <w:rsid w:val="0051066A"/>
    <w:rsid w:val="00510CF3"/>
    <w:rsid w:val="005135BF"/>
    <w:rsid w:val="00514684"/>
    <w:rsid w:val="00514BDB"/>
    <w:rsid w:val="005162AF"/>
    <w:rsid w:val="00516B0E"/>
    <w:rsid w:val="00517A67"/>
    <w:rsid w:val="005219C0"/>
    <w:rsid w:val="00522CB0"/>
    <w:rsid w:val="00522DB8"/>
    <w:rsid w:val="00523057"/>
    <w:rsid w:val="005251EB"/>
    <w:rsid w:val="00526400"/>
    <w:rsid w:val="005276B5"/>
    <w:rsid w:val="00527A27"/>
    <w:rsid w:val="00527D32"/>
    <w:rsid w:val="00530D13"/>
    <w:rsid w:val="0053354F"/>
    <w:rsid w:val="005336A4"/>
    <w:rsid w:val="00533925"/>
    <w:rsid w:val="0053453A"/>
    <w:rsid w:val="0053478E"/>
    <w:rsid w:val="005352EE"/>
    <w:rsid w:val="0053619D"/>
    <w:rsid w:val="005411AE"/>
    <w:rsid w:val="005412CF"/>
    <w:rsid w:val="0054606D"/>
    <w:rsid w:val="00546125"/>
    <w:rsid w:val="00547BFB"/>
    <w:rsid w:val="00547F84"/>
    <w:rsid w:val="005503AD"/>
    <w:rsid w:val="00555958"/>
    <w:rsid w:val="00557D6F"/>
    <w:rsid w:val="00560AAB"/>
    <w:rsid w:val="005613FD"/>
    <w:rsid w:val="00561D29"/>
    <w:rsid w:val="00561EBF"/>
    <w:rsid w:val="00562A23"/>
    <w:rsid w:val="005649DA"/>
    <w:rsid w:val="005656B4"/>
    <w:rsid w:val="005677FE"/>
    <w:rsid w:val="00570F82"/>
    <w:rsid w:val="0057158B"/>
    <w:rsid w:val="00572B33"/>
    <w:rsid w:val="00575A37"/>
    <w:rsid w:val="00575D70"/>
    <w:rsid w:val="0057766E"/>
    <w:rsid w:val="00577E0C"/>
    <w:rsid w:val="00580A13"/>
    <w:rsid w:val="0058266C"/>
    <w:rsid w:val="00583F18"/>
    <w:rsid w:val="005847C9"/>
    <w:rsid w:val="00584A5F"/>
    <w:rsid w:val="00584ABD"/>
    <w:rsid w:val="00584B74"/>
    <w:rsid w:val="005862D1"/>
    <w:rsid w:val="00586771"/>
    <w:rsid w:val="00586824"/>
    <w:rsid w:val="00586BC0"/>
    <w:rsid w:val="00587873"/>
    <w:rsid w:val="00587CFA"/>
    <w:rsid w:val="00590C53"/>
    <w:rsid w:val="005915EC"/>
    <w:rsid w:val="0059292F"/>
    <w:rsid w:val="00592A73"/>
    <w:rsid w:val="00595AEB"/>
    <w:rsid w:val="005968F5"/>
    <w:rsid w:val="0059700A"/>
    <w:rsid w:val="0059735C"/>
    <w:rsid w:val="005A1443"/>
    <w:rsid w:val="005A24C8"/>
    <w:rsid w:val="005A3086"/>
    <w:rsid w:val="005A5347"/>
    <w:rsid w:val="005A5741"/>
    <w:rsid w:val="005B0B35"/>
    <w:rsid w:val="005B1DA5"/>
    <w:rsid w:val="005B2721"/>
    <w:rsid w:val="005B428B"/>
    <w:rsid w:val="005B506B"/>
    <w:rsid w:val="005B599B"/>
    <w:rsid w:val="005B692C"/>
    <w:rsid w:val="005B77E4"/>
    <w:rsid w:val="005B7D3F"/>
    <w:rsid w:val="005C1FE9"/>
    <w:rsid w:val="005C2911"/>
    <w:rsid w:val="005C361B"/>
    <w:rsid w:val="005C435B"/>
    <w:rsid w:val="005C543D"/>
    <w:rsid w:val="005C5925"/>
    <w:rsid w:val="005C6712"/>
    <w:rsid w:val="005C6CC9"/>
    <w:rsid w:val="005D2BA2"/>
    <w:rsid w:val="005D2F6F"/>
    <w:rsid w:val="005D3388"/>
    <w:rsid w:val="005D3CA7"/>
    <w:rsid w:val="005D41A3"/>
    <w:rsid w:val="005D4CB7"/>
    <w:rsid w:val="005D4D77"/>
    <w:rsid w:val="005D4F8A"/>
    <w:rsid w:val="005D5103"/>
    <w:rsid w:val="005D55EC"/>
    <w:rsid w:val="005D580E"/>
    <w:rsid w:val="005D61DE"/>
    <w:rsid w:val="005D6ABE"/>
    <w:rsid w:val="005E1415"/>
    <w:rsid w:val="005E3E1F"/>
    <w:rsid w:val="005E443E"/>
    <w:rsid w:val="005E4B58"/>
    <w:rsid w:val="005E4C88"/>
    <w:rsid w:val="005E5185"/>
    <w:rsid w:val="005E5DCD"/>
    <w:rsid w:val="005E65FA"/>
    <w:rsid w:val="005E6CD4"/>
    <w:rsid w:val="005E7959"/>
    <w:rsid w:val="005F0D2F"/>
    <w:rsid w:val="005F3F98"/>
    <w:rsid w:val="005F4B70"/>
    <w:rsid w:val="005F7BD3"/>
    <w:rsid w:val="0060322B"/>
    <w:rsid w:val="00603BF0"/>
    <w:rsid w:val="00603DDF"/>
    <w:rsid w:val="00604809"/>
    <w:rsid w:val="00605406"/>
    <w:rsid w:val="00605DE4"/>
    <w:rsid w:val="006060D2"/>
    <w:rsid w:val="00606371"/>
    <w:rsid w:val="00606377"/>
    <w:rsid w:val="00606C7C"/>
    <w:rsid w:val="00606FEB"/>
    <w:rsid w:val="00607188"/>
    <w:rsid w:val="0061028A"/>
    <w:rsid w:val="00612ACF"/>
    <w:rsid w:val="00612CEB"/>
    <w:rsid w:val="00613367"/>
    <w:rsid w:val="00613FFE"/>
    <w:rsid w:val="00614522"/>
    <w:rsid w:val="00615D97"/>
    <w:rsid w:val="006161D5"/>
    <w:rsid w:val="00622D78"/>
    <w:rsid w:val="00624125"/>
    <w:rsid w:val="00624A3C"/>
    <w:rsid w:val="00624BC1"/>
    <w:rsid w:val="00625222"/>
    <w:rsid w:val="00625923"/>
    <w:rsid w:val="006265A5"/>
    <w:rsid w:val="00633A4C"/>
    <w:rsid w:val="00635138"/>
    <w:rsid w:val="00635E48"/>
    <w:rsid w:val="0064048F"/>
    <w:rsid w:val="0064117B"/>
    <w:rsid w:val="006417FB"/>
    <w:rsid w:val="00641C78"/>
    <w:rsid w:val="00643B7B"/>
    <w:rsid w:val="006448DA"/>
    <w:rsid w:val="00644E9F"/>
    <w:rsid w:val="00645803"/>
    <w:rsid w:val="00645A4A"/>
    <w:rsid w:val="00645DC9"/>
    <w:rsid w:val="006467B9"/>
    <w:rsid w:val="006475E6"/>
    <w:rsid w:val="0064793B"/>
    <w:rsid w:val="00647A42"/>
    <w:rsid w:val="00647CB1"/>
    <w:rsid w:val="006517FE"/>
    <w:rsid w:val="006533EB"/>
    <w:rsid w:val="006562F0"/>
    <w:rsid w:val="0065746F"/>
    <w:rsid w:val="006602C1"/>
    <w:rsid w:val="0066050C"/>
    <w:rsid w:val="006613FB"/>
    <w:rsid w:val="00661B2D"/>
    <w:rsid w:val="00663C45"/>
    <w:rsid w:val="006644AF"/>
    <w:rsid w:val="00665390"/>
    <w:rsid w:val="006668E7"/>
    <w:rsid w:val="00666EAF"/>
    <w:rsid w:val="0067080F"/>
    <w:rsid w:val="00671353"/>
    <w:rsid w:val="00671D1D"/>
    <w:rsid w:val="00673423"/>
    <w:rsid w:val="00674432"/>
    <w:rsid w:val="00674A65"/>
    <w:rsid w:val="006812F7"/>
    <w:rsid w:val="0068286F"/>
    <w:rsid w:val="00684155"/>
    <w:rsid w:val="006843BC"/>
    <w:rsid w:val="0068543B"/>
    <w:rsid w:val="00686FA4"/>
    <w:rsid w:val="00690120"/>
    <w:rsid w:val="00692BAA"/>
    <w:rsid w:val="00692CC3"/>
    <w:rsid w:val="00694DDF"/>
    <w:rsid w:val="0069537D"/>
    <w:rsid w:val="00695E8C"/>
    <w:rsid w:val="00696D73"/>
    <w:rsid w:val="00696FC0"/>
    <w:rsid w:val="00697389"/>
    <w:rsid w:val="006973FC"/>
    <w:rsid w:val="00697567"/>
    <w:rsid w:val="006A2553"/>
    <w:rsid w:val="006A479C"/>
    <w:rsid w:val="006A5398"/>
    <w:rsid w:val="006B0282"/>
    <w:rsid w:val="006B0860"/>
    <w:rsid w:val="006B08DB"/>
    <w:rsid w:val="006B3365"/>
    <w:rsid w:val="006B3CE1"/>
    <w:rsid w:val="006B51DD"/>
    <w:rsid w:val="006B652A"/>
    <w:rsid w:val="006C2B64"/>
    <w:rsid w:val="006C2BD9"/>
    <w:rsid w:val="006C2D64"/>
    <w:rsid w:val="006C4C9C"/>
    <w:rsid w:val="006C51D4"/>
    <w:rsid w:val="006C6FAE"/>
    <w:rsid w:val="006C7BC7"/>
    <w:rsid w:val="006D0E2A"/>
    <w:rsid w:val="006D2221"/>
    <w:rsid w:val="006D269F"/>
    <w:rsid w:val="006D3C41"/>
    <w:rsid w:val="006D5AAA"/>
    <w:rsid w:val="006E1E6A"/>
    <w:rsid w:val="006E349C"/>
    <w:rsid w:val="006E38BC"/>
    <w:rsid w:val="006E4001"/>
    <w:rsid w:val="006E75FC"/>
    <w:rsid w:val="006F08F4"/>
    <w:rsid w:val="006F1440"/>
    <w:rsid w:val="006F287F"/>
    <w:rsid w:val="006F3F22"/>
    <w:rsid w:val="006F421B"/>
    <w:rsid w:val="006F58A5"/>
    <w:rsid w:val="006F7BE7"/>
    <w:rsid w:val="007000DC"/>
    <w:rsid w:val="00701651"/>
    <w:rsid w:val="0070218C"/>
    <w:rsid w:val="0070282E"/>
    <w:rsid w:val="00703B1B"/>
    <w:rsid w:val="00704F96"/>
    <w:rsid w:val="00705503"/>
    <w:rsid w:val="00707603"/>
    <w:rsid w:val="00710916"/>
    <w:rsid w:val="00711349"/>
    <w:rsid w:val="00711810"/>
    <w:rsid w:val="00712C85"/>
    <w:rsid w:val="0071481F"/>
    <w:rsid w:val="007149B0"/>
    <w:rsid w:val="0071525D"/>
    <w:rsid w:val="00716ABE"/>
    <w:rsid w:val="00716F86"/>
    <w:rsid w:val="00717361"/>
    <w:rsid w:val="00720D82"/>
    <w:rsid w:val="007224E8"/>
    <w:rsid w:val="007235D9"/>
    <w:rsid w:val="00723C5D"/>
    <w:rsid w:val="00724035"/>
    <w:rsid w:val="0072425C"/>
    <w:rsid w:val="00730C6D"/>
    <w:rsid w:val="0073119B"/>
    <w:rsid w:val="00731FED"/>
    <w:rsid w:val="00732691"/>
    <w:rsid w:val="00732AA4"/>
    <w:rsid w:val="00735691"/>
    <w:rsid w:val="007371EB"/>
    <w:rsid w:val="0073736F"/>
    <w:rsid w:val="0074054D"/>
    <w:rsid w:val="007426B1"/>
    <w:rsid w:val="007427C7"/>
    <w:rsid w:val="0074518A"/>
    <w:rsid w:val="007459D5"/>
    <w:rsid w:val="007469F2"/>
    <w:rsid w:val="00746C38"/>
    <w:rsid w:val="00747A4C"/>
    <w:rsid w:val="007521F7"/>
    <w:rsid w:val="00752B59"/>
    <w:rsid w:val="00753139"/>
    <w:rsid w:val="00753430"/>
    <w:rsid w:val="00753F52"/>
    <w:rsid w:val="00754FB9"/>
    <w:rsid w:val="0075775C"/>
    <w:rsid w:val="007604A4"/>
    <w:rsid w:val="007626A0"/>
    <w:rsid w:val="00766798"/>
    <w:rsid w:val="00766957"/>
    <w:rsid w:val="00767646"/>
    <w:rsid w:val="007706BA"/>
    <w:rsid w:val="00770C7A"/>
    <w:rsid w:val="00772E29"/>
    <w:rsid w:val="00773532"/>
    <w:rsid w:val="00773BED"/>
    <w:rsid w:val="00775960"/>
    <w:rsid w:val="00775F95"/>
    <w:rsid w:val="00776E10"/>
    <w:rsid w:val="007770B1"/>
    <w:rsid w:val="00777997"/>
    <w:rsid w:val="007824EA"/>
    <w:rsid w:val="0078255A"/>
    <w:rsid w:val="007833EE"/>
    <w:rsid w:val="00785731"/>
    <w:rsid w:val="00785C1B"/>
    <w:rsid w:val="007871F0"/>
    <w:rsid w:val="00791F51"/>
    <w:rsid w:val="00793AC3"/>
    <w:rsid w:val="00794B26"/>
    <w:rsid w:val="007A1460"/>
    <w:rsid w:val="007A154C"/>
    <w:rsid w:val="007A287D"/>
    <w:rsid w:val="007A5C98"/>
    <w:rsid w:val="007B0926"/>
    <w:rsid w:val="007B0F95"/>
    <w:rsid w:val="007B18E1"/>
    <w:rsid w:val="007B553F"/>
    <w:rsid w:val="007C0975"/>
    <w:rsid w:val="007C376C"/>
    <w:rsid w:val="007C555B"/>
    <w:rsid w:val="007C56CF"/>
    <w:rsid w:val="007C62BE"/>
    <w:rsid w:val="007C6475"/>
    <w:rsid w:val="007C67A0"/>
    <w:rsid w:val="007D0919"/>
    <w:rsid w:val="007D2509"/>
    <w:rsid w:val="007D2A9E"/>
    <w:rsid w:val="007D2ACB"/>
    <w:rsid w:val="007D3EA4"/>
    <w:rsid w:val="007D43A8"/>
    <w:rsid w:val="007D4F5D"/>
    <w:rsid w:val="007D5582"/>
    <w:rsid w:val="007E14BF"/>
    <w:rsid w:val="007E1B5C"/>
    <w:rsid w:val="007E342B"/>
    <w:rsid w:val="007E3E3C"/>
    <w:rsid w:val="007E4226"/>
    <w:rsid w:val="007E4C6B"/>
    <w:rsid w:val="007E6579"/>
    <w:rsid w:val="007E7CD3"/>
    <w:rsid w:val="007F134D"/>
    <w:rsid w:val="007F13B5"/>
    <w:rsid w:val="007F1F1E"/>
    <w:rsid w:val="007F458D"/>
    <w:rsid w:val="007F4698"/>
    <w:rsid w:val="007F6461"/>
    <w:rsid w:val="007F7881"/>
    <w:rsid w:val="0080113C"/>
    <w:rsid w:val="00804F4D"/>
    <w:rsid w:val="00806473"/>
    <w:rsid w:val="00813980"/>
    <w:rsid w:val="008154C6"/>
    <w:rsid w:val="00816FDB"/>
    <w:rsid w:val="008174C2"/>
    <w:rsid w:val="008213D7"/>
    <w:rsid w:val="00822F09"/>
    <w:rsid w:val="0082322B"/>
    <w:rsid w:val="00823283"/>
    <w:rsid w:val="008233A0"/>
    <w:rsid w:val="00830856"/>
    <w:rsid w:val="00830EC1"/>
    <w:rsid w:val="0083201D"/>
    <w:rsid w:val="00832ACD"/>
    <w:rsid w:val="00832BBD"/>
    <w:rsid w:val="00834BA8"/>
    <w:rsid w:val="00835C1A"/>
    <w:rsid w:val="00835ED9"/>
    <w:rsid w:val="00837144"/>
    <w:rsid w:val="00837D18"/>
    <w:rsid w:val="0084168A"/>
    <w:rsid w:val="00843B92"/>
    <w:rsid w:val="00843E7D"/>
    <w:rsid w:val="00844F54"/>
    <w:rsid w:val="00853A7A"/>
    <w:rsid w:val="00853AD2"/>
    <w:rsid w:val="00854E2E"/>
    <w:rsid w:val="0085553C"/>
    <w:rsid w:val="00856ECD"/>
    <w:rsid w:val="00857D3A"/>
    <w:rsid w:val="00857EF7"/>
    <w:rsid w:val="00860422"/>
    <w:rsid w:val="008612C7"/>
    <w:rsid w:val="0086150C"/>
    <w:rsid w:val="008619A5"/>
    <w:rsid w:val="008635A0"/>
    <w:rsid w:val="008641D0"/>
    <w:rsid w:val="00864522"/>
    <w:rsid w:val="00864647"/>
    <w:rsid w:val="008701ED"/>
    <w:rsid w:val="00872ED3"/>
    <w:rsid w:val="008756CE"/>
    <w:rsid w:val="00877AFD"/>
    <w:rsid w:val="00877F61"/>
    <w:rsid w:val="008811BC"/>
    <w:rsid w:val="008819E1"/>
    <w:rsid w:val="0088277E"/>
    <w:rsid w:val="00882DB0"/>
    <w:rsid w:val="00883D60"/>
    <w:rsid w:val="00885432"/>
    <w:rsid w:val="00887516"/>
    <w:rsid w:val="00890142"/>
    <w:rsid w:val="00890635"/>
    <w:rsid w:val="00890C4A"/>
    <w:rsid w:val="00891FE0"/>
    <w:rsid w:val="008924FA"/>
    <w:rsid w:val="008925B2"/>
    <w:rsid w:val="008925D8"/>
    <w:rsid w:val="00892B6E"/>
    <w:rsid w:val="008A01BD"/>
    <w:rsid w:val="008A186E"/>
    <w:rsid w:val="008A30DE"/>
    <w:rsid w:val="008A51E9"/>
    <w:rsid w:val="008A6809"/>
    <w:rsid w:val="008A741E"/>
    <w:rsid w:val="008B1883"/>
    <w:rsid w:val="008B1E50"/>
    <w:rsid w:val="008B1F1A"/>
    <w:rsid w:val="008B2F1B"/>
    <w:rsid w:val="008B48B9"/>
    <w:rsid w:val="008B48F2"/>
    <w:rsid w:val="008B6AB9"/>
    <w:rsid w:val="008C4C36"/>
    <w:rsid w:val="008C4F9E"/>
    <w:rsid w:val="008C6683"/>
    <w:rsid w:val="008C7A17"/>
    <w:rsid w:val="008C7F47"/>
    <w:rsid w:val="008D0564"/>
    <w:rsid w:val="008D071F"/>
    <w:rsid w:val="008E016C"/>
    <w:rsid w:val="008E0546"/>
    <w:rsid w:val="008E10E6"/>
    <w:rsid w:val="008E23C2"/>
    <w:rsid w:val="008E3120"/>
    <w:rsid w:val="008E5AA0"/>
    <w:rsid w:val="008E682F"/>
    <w:rsid w:val="008E70A0"/>
    <w:rsid w:val="008E75C1"/>
    <w:rsid w:val="008F166B"/>
    <w:rsid w:val="008F5214"/>
    <w:rsid w:val="008F5913"/>
    <w:rsid w:val="008F70C0"/>
    <w:rsid w:val="008F754A"/>
    <w:rsid w:val="008F7C58"/>
    <w:rsid w:val="00900721"/>
    <w:rsid w:val="009024FD"/>
    <w:rsid w:val="00903530"/>
    <w:rsid w:val="00905FAF"/>
    <w:rsid w:val="0090655D"/>
    <w:rsid w:val="009103C5"/>
    <w:rsid w:val="00910717"/>
    <w:rsid w:val="009114BD"/>
    <w:rsid w:val="009124F1"/>
    <w:rsid w:val="00912DDB"/>
    <w:rsid w:val="009142E4"/>
    <w:rsid w:val="0091466C"/>
    <w:rsid w:val="009147D3"/>
    <w:rsid w:val="00915087"/>
    <w:rsid w:val="009176C4"/>
    <w:rsid w:val="0092243F"/>
    <w:rsid w:val="0092645F"/>
    <w:rsid w:val="00927DCA"/>
    <w:rsid w:val="00927DEF"/>
    <w:rsid w:val="00935092"/>
    <w:rsid w:val="0094055F"/>
    <w:rsid w:val="0094075B"/>
    <w:rsid w:val="009410D5"/>
    <w:rsid w:val="0094205C"/>
    <w:rsid w:val="00942B5F"/>
    <w:rsid w:val="009433B6"/>
    <w:rsid w:val="00943DC1"/>
    <w:rsid w:val="0094412D"/>
    <w:rsid w:val="009445E1"/>
    <w:rsid w:val="00945CC0"/>
    <w:rsid w:val="009465FA"/>
    <w:rsid w:val="00946EDF"/>
    <w:rsid w:val="00950492"/>
    <w:rsid w:val="00950641"/>
    <w:rsid w:val="009521E9"/>
    <w:rsid w:val="009547EB"/>
    <w:rsid w:val="009558D4"/>
    <w:rsid w:val="0095600E"/>
    <w:rsid w:val="0096154F"/>
    <w:rsid w:val="009624BE"/>
    <w:rsid w:val="00964587"/>
    <w:rsid w:val="00964DF2"/>
    <w:rsid w:val="0096613C"/>
    <w:rsid w:val="009716DF"/>
    <w:rsid w:val="00972CDB"/>
    <w:rsid w:val="00973092"/>
    <w:rsid w:val="0097330A"/>
    <w:rsid w:val="00974E9E"/>
    <w:rsid w:val="00974F3C"/>
    <w:rsid w:val="0098087C"/>
    <w:rsid w:val="009819E0"/>
    <w:rsid w:val="009840FB"/>
    <w:rsid w:val="00985F40"/>
    <w:rsid w:val="00990602"/>
    <w:rsid w:val="00990F9D"/>
    <w:rsid w:val="00991A9B"/>
    <w:rsid w:val="00991EA2"/>
    <w:rsid w:val="00995B85"/>
    <w:rsid w:val="0099702C"/>
    <w:rsid w:val="009978D9"/>
    <w:rsid w:val="00997A00"/>
    <w:rsid w:val="009A01E0"/>
    <w:rsid w:val="009A070B"/>
    <w:rsid w:val="009A1DAE"/>
    <w:rsid w:val="009A26E7"/>
    <w:rsid w:val="009A549D"/>
    <w:rsid w:val="009A6F18"/>
    <w:rsid w:val="009B3142"/>
    <w:rsid w:val="009C1458"/>
    <w:rsid w:val="009C1D3A"/>
    <w:rsid w:val="009C2490"/>
    <w:rsid w:val="009C250A"/>
    <w:rsid w:val="009C53DE"/>
    <w:rsid w:val="009C711C"/>
    <w:rsid w:val="009D01EE"/>
    <w:rsid w:val="009D0AAC"/>
    <w:rsid w:val="009D19C9"/>
    <w:rsid w:val="009D1A9D"/>
    <w:rsid w:val="009D2BEF"/>
    <w:rsid w:val="009D3057"/>
    <w:rsid w:val="009D61DD"/>
    <w:rsid w:val="009D6671"/>
    <w:rsid w:val="009D6955"/>
    <w:rsid w:val="009D7533"/>
    <w:rsid w:val="009D7923"/>
    <w:rsid w:val="009E0A69"/>
    <w:rsid w:val="009E1812"/>
    <w:rsid w:val="009E1EF6"/>
    <w:rsid w:val="009E34EB"/>
    <w:rsid w:val="009E4EC7"/>
    <w:rsid w:val="009F0C0C"/>
    <w:rsid w:val="009F2737"/>
    <w:rsid w:val="009F45E3"/>
    <w:rsid w:val="009F48B7"/>
    <w:rsid w:val="009F7E22"/>
    <w:rsid w:val="00A012B2"/>
    <w:rsid w:val="00A016AA"/>
    <w:rsid w:val="00A0243B"/>
    <w:rsid w:val="00A04157"/>
    <w:rsid w:val="00A04BC6"/>
    <w:rsid w:val="00A05539"/>
    <w:rsid w:val="00A0669B"/>
    <w:rsid w:val="00A06B14"/>
    <w:rsid w:val="00A0734C"/>
    <w:rsid w:val="00A0785A"/>
    <w:rsid w:val="00A1115E"/>
    <w:rsid w:val="00A12270"/>
    <w:rsid w:val="00A1269A"/>
    <w:rsid w:val="00A12E2B"/>
    <w:rsid w:val="00A143BD"/>
    <w:rsid w:val="00A15449"/>
    <w:rsid w:val="00A206F6"/>
    <w:rsid w:val="00A22BBF"/>
    <w:rsid w:val="00A24842"/>
    <w:rsid w:val="00A24A8D"/>
    <w:rsid w:val="00A25BBE"/>
    <w:rsid w:val="00A26342"/>
    <w:rsid w:val="00A2706B"/>
    <w:rsid w:val="00A30881"/>
    <w:rsid w:val="00A311B6"/>
    <w:rsid w:val="00A34229"/>
    <w:rsid w:val="00A34713"/>
    <w:rsid w:val="00A3731B"/>
    <w:rsid w:val="00A40CC1"/>
    <w:rsid w:val="00A414EB"/>
    <w:rsid w:val="00A426BA"/>
    <w:rsid w:val="00A433BA"/>
    <w:rsid w:val="00A4386A"/>
    <w:rsid w:val="00A44ED0"/>
    <w:rsid w:val="00A5051C"/>
    <w:rsid w:val="00A50CED"/>
    <w:rsid w:val="00A52BD4"/>
    <w:rsid w:val="00A52F3D"/>
    <w:rsid w:val="00A5303D"/>
    <w:rsid w:val="00A530AE"/>
    <w:rsid w:val="00A53C10"/>
    <w:rsid w:val="00A540AE"/>
    <w:rsid w:val="00A55137"/>
    <w:rsid w:val="00A56EBA"/>
    <w:rsid w:val="00A6231F"/>
    <w:rsid w:val="00A70B52"/>
    <w:rsid w:val="00A731BB"/>
    <w:rsid w:val="00A73232"/>
    <w:rsid w:val="00A73B62"/>
    <w:rsid w:val="00A755A9"/>
    <w:rsid w:val="00A75D43"/>
    <w:rsid w:val="00A768A8"/>
    <w:rsid w:val="00A7797E"/>
    <w:rsid w:val="00A77A8D"/>
    <w:rsid w:val="00A827D4"/>
    <w:rsid w:val="00A83225"/>
    <w:rsid w:val="00A857DF"/>
    <w:rsid w:val="00A87B51"/>
    <w:rsid w:val="00A90EF9"/>
    <w:rsid w:val="00A91194"/>
    <w:rsid w:val="00A9163C"/>
    <w:rsid w:val="00A9344F"/>
    <w:rsid w:val="00A939D0"/>
    <w:rsid w:val="00A95BFB"/>
    <w:rsid w:val="00A96D9F"/>
    <w:rsid w:val="00A96FF3"/>
    <w:rsid w:val="00AA0C7A"/>
    <w:rsid w:val="00AA1AE3"/>
    <w:rsid w:val="00AA31FA"/>
    <w:rsid w:val="00AA3BDE"/>
    <w:rsid w:val="00AA50F0"/>
    <w:rsid w:val="00AA740C"/>
    <w:rsid w:val="00AA762B"/>
    <w:rsid w:val="00AB009A"/>
    <w:rsid w:val="00AB08DC"/>
    <w:rsid w:val="00AB2217"/>
    <w:rsid w:val="00AB2AD4"/>
    <w:rsid w:val="00AB5F1E"/>
    <w:rsid w:val="00AB6C40"/>
    <w:rsid w:val="00AC27B9"/>
    <w:rsid w:val="00AC4909"/>
    <w:rsid w:val="00AC4CFE"/>
    <w:rsid w:val="00AC4EA6"/>
    <w:rsid w:val="00AC56B2"/>
    <w:rsid w:val="00AC5AC5"/>
    <w:rsid w:val="00AC7261"/>
    <w:rsid w:val="00AC75E5"/>
    <w:rsid w:val="00AC7627"/>
    <w:rsid w:val="00AD0080"/>
    <w:rsid w:val="00AD082F"/>
    <w:rsid w:val="00AD3568"/>
    <w:rsid w:val="00AD530B"/>
    <w:rsid w:val="00AD5338"/>
    <w:rsid w:val="00AD5E4E"/>
    <w:rsid w:val="00AD6A7B"/>
    <w:rsid w:val="00AE11F4"/>
    <w:rsid w:val="00AE1740"/>
    <w:rsid w:val="00AE1CA0"/>
    <w:rsid w:val="00AE228E"/>
    <w:rsid w:val="00AE2DF5"/>
    <w:rsid w:val="00AE5476"/>
    <w:rsid w:val="00AE619C"/>
    <w:rsid w:val="00AE6273"/>
    <w:rsid w:val="00AE716F"/>
    <w:rsid w:val="00AF0769"/>
    <w:rsid w:val="00AF0B0F"/>
    <w:rsid w:val="00AF0EAC"/>
    <w:rsid w:val="00AF41E3"/>
    <w:rsid w:val="00AF4C50"/>
    <w:rsid w:val="00AF5FF8"/>
    <w:rsid w:val="00B02BF6"/>
    <w:rsid w:val="00B02CD7"/>
    <w:rsid w:val="00B02E98"/>
    <w:rsid w:val="00B046F0"/>
    <w:rsid w:val="00B04E79"/>
    <w:rsid w:val="00B0504C"/>
    <w:rsid w:val="00B06DE2"/>
    <w:rsid w:val="00B06EE3"/>
    <w:rsid w:val="00B070FA"/>
    <w:rsid w:val="00B0735C"/>
    <w:rsid w:val="00B1001B"/>
    <w:rsid w:val="00B1471B"/>
    <w:rsid w:val="00B162ED"/>
    <w:rsid w:val="00B176B5"/>
    <w:rsid w:val="00B17ADF"/>
    <w:rsid w:val="00B235BC"/>
    <w:rsid w:val="00B251DB"/>
    <w:rsid w:val="00B26C25"/>
    <w:rsid w:val="00B32C9F"/>
    <w:rsid w:val="00B35094"/>
    <w:rsid w:val="00B35C0C"/>
    <w:rsid w:val="00B36B40"/>
    <w:rsid w:val="00B37584"/>
    <w:rsid w:val="00B41732"/>
    <w:rsid w:val="00B42CE6"/>
    <w:rsid w:val="00B42D52"/>
    <w:rsid w:val="00B47AF5"/>
    <w:rsid w:val="00B53389"/>
    <w:rsid w:val="00B539E8"/>
    <w:rsid w:val="00B53DBF"/>
    <w:rsid w:val="00B54241"/>
    <w:rsid w:val="00B564D7"/>
    <w:rsid w:val="00B575CE"/>
    <w:rsid w:val="00B612E7"/>
    <w:rsid w:val="00B6410A"/>
    <w:rsid w:val="00B665B5"/>
    <w:rsid w:val="00B66D9B"/>
    <w:rsid w:val="00B67288"/>
    <w:rsid w:val="00B675BC"/>
    <w:rsid w:val="00B70A9E"/>
    <w:rsid w:val="00B737E4"/>
    <w:rsid w:val="00B74A03"/>
    <w:rsid w:val="00B765CF"/>
    <w:rsid w:val="00B775E3"/>
    <w:rsid w:val="00B77D87"/>
    <w:rsid w:val="00B805DA"/>
    <w:rsid w:val="00B81078"/>
    <w:rsid w:val="00B8228E"/>
    <w:rsid w:val="00B83805"/>
    <w:rsid w:val="00B8398B"/>
    <w:rsid w:val="00B84049"/>
    <w:rsid w:val="00B86596"/>
    <w:rsid w:val="00B866F5"/>
    <w:rsid w:val="00B92835"/>
    <w:rsid w:val="00B9680B"/>
    <w:rsid w:val="00BA0608"/>
    <w:rsid w:val="00BA442F"/>
    <w:rsid w:val="00BA4802"/>
    <w:rsid w:val="00BA4826"/>
    <w:rsid w:val="00BB044B"/>
    <w:rsid w:val="00BB0E59"/>
    <w:rsid w:val="00BB1E7D"/>
    <w:rsid w:val="00BB3C39"/>
    <w:rsid w:val="00BB5FBC"/>
    <w:rsid w:val="00BC15A0"/>
    <w:rsid w:val="00BC1A48"/>
    <w:rsid w:val="00BC1CC7"/>
    <w:rsid w:val="00BC2085"/>
    <w:rsid w:val="00BC5591"/>
    <w:rsid w:val="00BD0F8A"/>
    <w:rsid w:val="00BD5365"/>
    <w:rsid w:val="00BD546B"/>
    <w:rsid w:val="00BD5E1B"/>
    <w:rsid w:val="00BD6EE3"/>
    <w:rsid w:val="00BE55FE"/>
    <w:rsid w:val="00BE6E68"/>
    <w:rsid w:val="00BE6EEA"/>
    <w:rsid w:val="00BE745F"/>
    <w:rsid w:val="00BE77B4"/>
    <w:rsid w:val="00BE77E2"/>
    <w:rsid w:val="00BF0C9E"/>
    <w:rsid w:val="00BF0D02"/>
    <w:rsid w:val="00BF15D0"/>
    <w:rsid w:val="00BF196E"/>
    <w:rsid w:val="00BF2956"/>
    <w:rsid w:val="00BF306E"/>
    <w:rsid w:val="00BF38B2"/>
    <w:rsid w:val="00BF3A23"/>
    <w:rsid w:val="00BF41D6"/>
    <w:rsid w:val="00BF4661"/>
    <w:rsid w:val="00BF50EE"/>
    <w:rsid w:val="00BF52DB"/>
    <w:rsid w:val="00BF545B"/>
    <w:rsid w:val="00C00F2F"/>
    <w:rsid w:val="00C027DE"/>
    <w:rsid w:val="00C028C6"/>
    <w:rsid w:val="00C03A7E"/>
    <w:rsid w:val="00C03B6D"/>
    <w:rsid w:val="00C0451B"/>
    <w:rsid w:val="00C04658"/>
    <w:rsid w:val="00C04866"/>
    <w:rsid w:val="00C06907"/>
    <w:rsid w:val="00C108D0"/>
    <w:rsid w:val="00C10D6F"/>
    <w:rsid w:val="00C12310"/>
    <w:rsid w:val="00C13627"/>
    <w:rsid w:val="00C15A3A"/>
    <w:rsid w:val="00C1627F"/>
    <w:rsid w:val="00C1669D"/>
    <w:rsid w:val="00C200EB"/>
    <w:rsid w:val="00C2092C"/>
    <w:rsid w:val="00C3011B"/>
    <w:rsid w:val="00C30EC3"/>
    <w:rsid w:val="00C312D1"/>
    <w:rsid w:val="00C31515"/>
    <w:rsid w:val="00C31715"/>
    <w:rsid w:val="00C31855"/>
    <w:rsid w:val="00C32AE7"/>
    <w:rsid w:val="00C33DC1"/>
    <w:rsid w:val="00C33E78"/>
    <w:rsid w:val="00C34840"/>
    <w:rsid w:val="00C34BBB"/>
    <w:rsid w:val="00C34E78"/>
    <w:rsid w:val="00C37534"/>
    <w:rsid w:val="00C4157E"/>
    <w:rsid w:val="00C4217A"/>
    <w:rsid w:val="00C43412"/>
    <w:rsid w:val="00C464DF"/>
    <w:rsid w:val="00C46616"/>
    <w:rsid w:val="00C5031D"/>
    <w:rsid w:val="00C509E3"/>
    <w:rsid w:val="00C51D6B"/>
    <w:rsid w:val="00C523D1"/>
    <w:rsid w:val="00C52BAB"/>
    <w:rsid w:val="00C56B9E"/>
    <w:rsid w:val="00C579D2"/>
    <w:rsid w:val="00C60882"/>
    <w:rsid w:val="00C63336"/>
    <w:rsid w:val="00C63BE0"/>
    <w:rsid w:val="00C64E61"/>
    <w:rsid w:val="00C65559"/>
    <w:rsid w:val="00C65BF1"/>
    <w:rsid w:val="00C668F5"/>
    <w:rsid w:val="00C673A0"/>
    <w:rsid w:val="00C678A8"/>
    <w:rsid w:val="00C679CC"/>
    <w:rsid w:val="00C707D2"/>
    <w:rsid w:val="00C71E74"/>
    <w:rsid w:val="00C728EF"/>
    <w:rsid w:val="00C72FA0"/>
    <w:rsid w:val="00C73590"/>
    <w:rsid w:val="00C73A9E"/>
    <w:rsid w:val="00C74AAA"/>
    <w:rsid w:val="00C74EA5"/>
    <w:rsid w:val="00C76443"/>
    <w:rsid w:val="00C768BC"/>
    <w:rsid w:val="00C82CF8"/>
    <w:rsid w:val="00C843EC"/>
    <w:rsid w:val="00C844CA"/>
    <w:rsid w:val="00C85F73"/>
    <w:rsid w:val="00C8607E"/>
    <w:rsid w:val="00C86F91"/>
    <w:rsid w:val="00C87986"/>
    <w:rsid w:val="00C935B1"/>
    <w:rsid w:val="00C94163"/>
    <w:rsid w:val="00C94FED"/>
    <w:rsid w:val="00C9541C"/>
    <w:rsid w:val="00C95E09"/>
    <w:rsid w:val="00C968BB"/>
    <w:rsid w:val="00C97F0B"/>
    <w:rsid w:val="00C97FC3"/>
    <w:rsid w:val="00CA0EC7"/>
    <w:rsid w:val="00CA1B86"/>
    <w:rsid w:val="00CA3039"/>
    <w:rsid w:val="00CA48E1"/>
    <w:rsid w:val="00CA4E69"/>
    <w:rsid w:val="00CA5160"/>
    <w:rsid w:val="00CA550D"/>
    <w:rsid w:val="00CA5B2B"/>
    <w:rsid w:val="00CA7A1A"/>
    <w:rsid w:val="00CB0A07"/>
    <w:rsid w:val="00CB1855"/>
    <w:rsid w:val="00CB1A22"/>
    <w:rsid w:val="00CB1E91"/>
    <w:rsid w:val="00CB4E07"/>
    <w:rsid w:val="00CB56FD"/>
    <w:rsid w:val="00CB5D2C"/>
    <w:rsid w:val="00CB69B9"/>
    <w:rsid w:val="00CB793F"/>
    <w:rsid w:val="00CC00B7"/>
    <w:rsid w:val="00CC2762"/>
    <w:rsid w:val="00CC3467"/>
    <w:rsid w:val="00CC4EF9"/>
    <w:rsid w:val="00CC5134"/>
    <w:rsid w:val="00CC555E"/>
    <w:rsid w:val="00CC57BC"/>
    <w:rsid w:val="00CC675D"/>
    <w:rsid w:val="00CD0498"/>
    <w:rsid w:val="00CD097A"/>
    <w:rsid w:val="00CD09AB"/>
    <w:rsid w:val="00CD0FA7"/>
    <w:rsid w:val="00CD1392"/>
    <w:rsid w:val="00CD2E13"/>
    <w:rsid w:val="00CD2E22"/>
    <w:rsid w:val="00CD537E"/>
    <w:rsid w:val="00CD6A60"/>
    <w:rsid w:val="00CD72C0"/>
    <w:rsid w:val="00CD78CB"/>
    <w:rsid w:val="00CE1E36"/>
    <w:rsid w:val="00CE3212"/>
    <w:rsid w:val="00CE3E37"/>
    <w:rsid w:val="00CE414C"/>
    <w:rsid w:val="00CE5394"/>
    <w:rsid w:val="00CF0172"/>
    <w:rsid w:val="00CF05F6"/>
    <w:rsid w:val="00CF1EE8"/>
    <w:rsid w:val="00CF3A7F"/>
    <w:rsid w:val="00CF3E4C"/>
    <w:rsid w:val="00CF44AB"/>
    <w:rsid w:val="00CF532E"/>
    <w:rsid w:val="00CF6759"/>
    <w:rsid w:val="00CF7513"/>
    <w:rsid w:val="00D0022D"/>
    <w:rsid w:val="00D03174"/>
    <w:rsid w:val="00D03274"/>
    <w:rsid w:val="00D032EC"/>
    <w:rsid w:val="00D040B7"/>
    <w:rsid w:val="00D04101"/>
    <w:rsid w:val="00D046A9"/>
    <w:rsid w:val="00D06561"/>
    <w:rsid w:val="00D073FD"/>
    <w:rsid w:val="00D10731"/>
    <w:rsid w:val="00D11A57"/>
    <w:rsid w:val="00D120DA"/>
    <w:rsid w:val="00D12453"/>
    <w:rsid w:val="00D17597"/>
    <w:rsid w:val="00D17DAF"/>
    <w:rsid w:val="00D214FB"/>
    <w:rsid w:val="00D220CF"/>
    <w:rsid w:val="00D23393"/>
    <w:rsid w:val="00D24D1E"/>
    <w:rsid w:val="00D26D3A"/>
    <w:rsid w:val="00D30F2A"/>
    <w:rsid w:val="00D310F4"/>
    <w:rsid w:val="00D31314"/>
    <w:rsid w:val="00D32EEA"/>
    <w:rsid w:val="00D34F72"/>
    <w:rsid w:val="00D407DB"/>
    <w:rsid w:val="00D40C23"/>
    <w:rsid w:val="00D417BA"/>
    <w:rsid w:val="00D41DDF"/>
    <w:rsid w:val="00D423F8"/>
    <w:rsid w:val="00D43257"/>
    <w:rsid w:val="00D44E20"/>
    <w:rsid w:val="00D464EC"/>
    <w:rsid w:val="00D50724"/>
    <w:rsid w:val="00D50BC5"/>
    <w:rsid w:val="00D51508"/>
    <w:rsid w:val="00D54B5F"/>
    <w:rsid w:val="00D54EA9"/>
    <w:rsid w:val="00D55099"/>
    <w:rsid w:val="00D552DA"/>
    <w:rsid w:val="00D55952"/>
    <w:rsid w:val="00D57783"/>
    <w:rsid w:val="00D57DBF"/>
    <w:rsid w:val="00D65A81"/>
    <w:rsid w:val="00D67892"/>
    <w:rsid w:val="00D67C17"/>
    <w:rsid w:val="00D710D1"/>
    <w:rsid w:val="00D71673"/>
    <w:rsid w:val="00D71C0C"/>
    <w:rsid w:val="00D74327"/>
    <w:rsid w:val="00D74DEC"/>
    <w:rsid w:val="00D75998"/>
    <w:rsid w:val="00D811F3"/>
    <w:rsid w:val="00D8123A"/>
    <w:rsid w:val="00D82BE1"/>
    <w:rsid w:val="00D83215"/>
    <w:rsid w:val="00D8365C"/>
    <w:rsid w:val="00D841E9"/>
    <w:rsid w:val="00D84A22"/>
    <w:rsid w:val="00D85D8C"/>
    <w:rsid w:val="00D90747"/>
    <w:rsid w:val="00D92EBA"/>
    <w:rsid w:val="00D935C5"/>
    <w:rsid w:val="00D948EA"/>
    <w:rsid w:val="00D95E53"/>
    <w:rsid w:val="00DA2DC9"/>
    <w:rsid w:val="00DA38C5"/>
    <w:rsid w:val="00DA4B3F"/>
    <w:rsid w:val="00DA52D2"/>
    <w:rsid w:val="00DA748E"/>
    <w:rsid w:val="00DA7EBF"/>
    <w:rsid w:val="00DB0CEF"/>
    <w:rsid w:val="00DB2FA0"/>
    <w:rsid w:val="00DB4588"/>
    <w:rsid w:val="00DB45B2"/>
    <w:rsid w:val="00DB4830"/>
    <w:rsid w:val="00DB686E"/>
    <w:rsid w:val="00DB6ABF"/>
    <w:rsid w:val="00DC007F"/>
    <w:rsid w:val="00DC019A"/>
    <w:rsid w:val="00DC24C3"/>
    <w:rsid w:val="00DC35E9"/>
    <w:rsid w:val="00DC48C4"/>
    <w:rsid w:val="00DC4A5A"/>
    <w:rsid w:val="00DC4DB2"/>
    <w:rsid w:val="00DC56ED"/>
    <w:rsid w:val="00DC6940"/>
    <w:rsid w:val="00DD08F5"/>
    <w:rsid w:val="00DD0DDF"/>
    <w:rsid w:val="00DD1E64"/>
    <w:rsid w:val="00DD36F2"/>
    <w:rsid w:val="00DD3E28"/>
    <w:rsid w:val="00DD4671"/>
    <w:rsid w:val="00DD6FC9"/>
    <w:rsid w:val="00DD7C8C"/>
    <w:rsid w:val="00DE38C1"/>
    <w:rsid w:val="00DE3FF0"/>
    <w:rsid w:val="00DE46FD"/>
    <w:rsid w:val="00DE4EE6"/>
    <w:rsid w:val="00DE4F63"/>
    <w:rsid w:val="00DE51EF"/>
    <w:rsid w:val="00DE6FA9"/>
    <w:rsid w:val="00DF0911"/>
    <w:rsid w:val="00DF1370"/>
    <w:rsid w:val="00DF205B"/>
    <w:rsid w:val="00DF38AA"/>
    <w:rsid w:val="00DF6788"/>
    <w:rsid w:val="00DF6A97"/>
    <w:rsid w:val="00DF77FF"/>
    <w:rsid w:val="00DF7AC9"/>
    <w:rsid w:val="00E01D7D"/>
    <w:rsid w:val="00E02893"/>
    <w:rsid w:val="00E0674B"/>
    <w:rsid w:val="00E11C92"/>
    <w:rsid w:val="00E13846"/>
    <w:rsid w:val="00E153A7"/>
    <w:rsid w:val="00E1596D"/>
    <w:rsid w:val="00E2017C"/>
    <w:rsid w:val="00E20501"/>
    <w:rsid w:val="00E220BD"/>
    <w:rsid w:val="00E23C78"/>
    <w:rsid w:val="00E23E4F"/>
    <w:rsid w:val="00E270F4"/>
    <w:rsid w:val="00E277FC"/>
    <w:rsid w:val="00E27DEF"/>
    <w:rsid w:val="00E3027E"/>
    <w:rsid w:val="00E3070A"/>
    <w:rsid w:val="00E307FD"/>
    <w:rsid w:val="00E310C3"/>
    <w:rsid w:val="00E3214D"/>
    <w:rsid w:val="00E33789"/>
    <w:rsid w:val="00E35015"/>
    <w:rsid w:val="00E36889"/>
    <w:rsid w:val="00E37CE0"/>
    <w:rsid w:val="00E41136"/>
    <w:rsid w:val="00E434C0"/>
    <w:rsid w:val="00E437F0"/>
    <w:rsid w:val="00E442B9"/>
    <w:rsid w:val="00E450E2"/>
    <w:rsid w:val="00E466BA"/>
    <w:rsid w:val="00E5243E"/>
    <w:rsid w:val="00E542D5"/>
    <w:rsid w:val="00E5490F"/>
    <w:rsid w:val="00E56A2C"/>
    <w:rsid w:val="00E5748D"/>
    <w:rsid w:val="00E604D2"/>
    <w:rsid w:val="00E60F17"/>
    <w:rsid w:val="00E62260"/>
    <w:rsid w:val="00E629CA"/>
    <w:rsid w:val="00E63CFE"/>
    <w:rsid w:val="00E63FFB"/>
    <w:rsid w:val="00E643EC"/>
    <w:rsid w:val="00E651A5"/>
    <w:rsid w:val="00E653DE"/>
    <w:rsid w:val="00E66C13"/>
    <w:rsid w:val="00E672B6"/>
    <w:rsid w:val="00E67505"/>
    <w:rsid w:val="00E67DA5"/>
    <w:rsid w:val="00E70135"/>
    <w:rsid w:val="00E7049F"/>
    <w:rsid w:val="00E72705"/>
    <w:rsid w:val="00E72878"/>
    <w:rsid w:val="00E73E8C"/>
    <w:rsid w:val="00E744F1"/>
    <w:rsid w:val="00E746D2"/>
    <w:rsid w:val="00E75112"/>
    <w:rsid w:val="00E75CFE"/>
    <w:rsid w:val="00E80614"/>
    <w:rsid w:val="00E83E78"/>
    <w:rsid w:val="00E83F81"/>
    <w:rsid w:val="00E84239"/>
    <w:rsid w:val="00E8558D"/>
    <w:rsid w:val="00E867D7"/>
    <w:rsid w:val="00E87392"/>
    <w:rsid w:val="00E90122"/>
    <w:rsid w:val="00E9209C"/>
    <w:rsid w:val="00E92787"/>
    <w:rsid w:val="00E92D94"/>
    <w:rsid w:val="00E934DE"/>
    <w:rsid w:val="00E953ED"/>
    <w:rsid w:val="00E95CAB"/>
    <w:rsid w:val="00E97BB7"/>
    <w:rsid w:val="00EA14E1"/>
    <w:rsid w:val="00EA1AD4"/>
    <w:rsid w:val="00EA1CEF"/>
    <w:rsid w:val="00EA2852"/>
    <w:rsid w:val="00EA3568"/>
    <w:rsid w:val="00EA37B0"/>
    <w:rsid w:val="00EA5F67"/>
    <w:rsid w:val="00EB0D4A"/>
    <w:rsid w:val="00EB4F70"/>
    <w:rsid w:val="00EB6B4D"/>
    <w:rsid w:val="00EB6CBA"/>
    <w:rsid w:val="00EB6ED2"/>
    <w:rsid w:val="00EC21B7"/>
    <w:rsid w:val="00EC2AB9"/>
    <w:rsid w:val="00EC6470"/>
    <w:rsid w:val="00EC6582"/>
    <w:rsid w:val="00ED1539"/>
    <w:rsid w:val="00ED1ED7"/>
    <w:rsid w:val="00ED232E"/>
    <w:rsid w:val="00ED38A1"/>
    <w:rsid w:val="00ED3D88"/>
    <w:rsid w:val="00ED3EE3"/>
    <w:rsid w:val="00ED4C85"/>
    <w:rsid w:val="00ED6680"/>
    <w:rsid w:val="00ED6B20"/>
    <w:rsid w:val="00ED74F8"/>
    <w:rsid w:val="00EE00E2"/>
    <w:rsid w:val="00EE0E3B"/>
    <w:rsid w:val="00EE1D3E"/>
    <w:rsid w:val="00EE2303"/>
    <w:rsid w:val="00EE485F"/>
    <w:rsid w:val="00EE5327"/>
    <w:rsid w:val="00EE5A01"/>
    <w:rsid w:val="00EE6BF3"/>
    <w:rsid w:val="00EE6CC3"/>
    <w:rsid w:val="00EE7852"/>
    <w:rsid w:val="00EE7D97"/>
    <w:rsid w:val="00EF0627"/>
    <w:rsid w:val="00EF16CC"/>
    <w:rsid w:val="00EF1A98"/>
    <w:rsid w:val="00EF3171"/>
    <w:rsid w:val="00EF3540"/>
    <w:rsid w:val="00EF6D4F"/>
    <w:rsid w:val="00EF74D0"/>
    <w:rsid w:val="00F027C9"/>
    <w:rsid w:val="00F02830"/>
    <w:rsid w:val="00F076CD"/>
    <w:rsid w:val="00F07F5B"/>
    <w:rsid w:val="00F14E14"/>
    <w:rsid w:val="00F15E87"/>
    <w:rsid w:val="00F162BF"/>
    <w:rsid w:val="00F16A78"/>
    <w:rsid w:val="00F176CA"/>
    <w:rsid w:val="00F17BA4"/>
    <w:rsid w:val="00F2261E"/>
    <w:rsid w:val="00F227B6"/>
    <w:rsid w:val="00F22804"/>
    <w:rsid w:val="00F22BB9"/>
    <w:rsid w:val="00F22C17"/>
    <w:rsid w:val="00F246BC"/>
    <w:rsid w:val="00F3038F"/>
    <w:rsid w:val="00F335EE"/>
    <w:rsid w:val="00F351C1"/>
    <w:rsid w:val="00F352BA"/>
    <w:rsid w:val="00F4013D"/>
    <w:rsid w:val="00F41105"/>
    <w:rsid w:val="00F41409"/>
    <w:rsid w:val="00F44DAC"/>
    <w:rsid w:val="00F454E9"/>
    <w:rsid w:val="00F45C01"/>
    <w:rsid w:val="00F45CDA"/>
    <w:rsid w:val="00F46072"/>
    <w:rsid w:val="00F47431"/>
    <w:rsid w:val="00F47A68"/>
    <w:rsid w:val="00F50C84"/>
    <w:rsid w:val="00F50DFD"/>
    <w:rsid w:val="00F51BB3"/>
    <w:rsid w:val="00F538A6"/>
    <w:rsid w:val="00F5549F"/>
    <w:rsid w:val="00F57E80"/>
    <w:rsid w:val="00F60426"/>
    <w:rsid w:val="00F6272E"/>
    <w:rsid w:val="00F62E8D"/>
    <w:rsid w:val="00F635AC"/>
    <w:rsid w:val="00F65109"/>
    <w:rsid w:val="00F65838"/>
    <w:rsid w:val="00F65C00"/>
    <w:rsid w:val="00F669B1"/>
    <w:rsid w:val="00F67325"/>
    <w:rsid w:val="00F704A4"/>
    <w:rsid w:val="00F7105A"/>
    <w:rsid w:val="00F72A79"/>
    <w:rsid w:val="00F73CC0"/>
    <w:rsid w:val="00F746A1"/>
    <w:rsid w:val="00F753B0"/>
    <w:rsid w:val="00F761EB"/>
    <w:rsid w:val="00F76479"/>
    <w:rsid w:val="00F767F6"/>
    <w:rsid w:val="00F7780A"/>
    <w:rsid w:val="00F821EE"/>
    <w:rsid w:val="00F82589"/>
    <w:rsid w:val="00F827C8"/>
    <w:rsid w:val="00F82A97"/>
    <w:rsid w:val="00F82C6E"/>
    <w:rsid w:val="00F833DC"/>
    <w:rsid w:val="00F83E95"/>
    <w:rsid w:val="00F8449C"/>
    <w:rsid w:val="00F84FAC"/>
    <w:rsid w:val="00F93EBF"/>
    <w:rsid w:val="00F94414"/>
    <w:rsid w:val="00F97064"/>
    <w:rsid w:val="00F97F26"/>
    <w:rsid w:val="00FA5B0E"/>
    <w:rsid w:val="00FB0072"/>
    <w:rsid w:val="00FB1E65"/>
    <w:rsid w:val="00FB24A5"/>
    <w:rsid w:val="00FB3ACF"/>
    <w:rsid w:val="00FB598A"/>
    <w:rsid w:val="00FB71B1"/>
    <w:rsid w:val="00FC04C9"/>
    <w:rsid w:val="00FC34DD"/>
    <w:rsid w:val="00FC3ED6"/>
    <w:rsid w:val="00FC5A5B"/>
    <w:rsid w:val="00FD002D"/>
    <w:rsid w:val="00FD0034"/>
    <w:rsid w:val="00FD006F"/>
    <w:rsid w:val="00FD4847"/>
    <w:rsid w:val="00FD614B"/>
    <w:rsid w:val="00FD7FB4"/>
    <w:rsid w:val="00FD7FCB"/>
    <w:rsid w:val="00FE2553"/>
    <w:rsid w:val="00FE5F29"/>
    <w:rsid w:val="00FE745A"/>
    <w:rsid w:val="00FE7917"/>
    <w:rsid w:val="00FE7C7C"/>
    <w:rsid w:val="00FE7DB2"/>
    <w:rsid w:val="00FE7F44"/>
    <w:rsid w:val="00FF0E08"/>
    <w:rsid w:val="00FF17EA"/>
    <w:rsid w:val="00FF2F02"/>
    <w:rsid w:val="00FF367C"/>
    <w:rsid w:val="00FF3E04"/>
    <w:rsid w:val="00FF6117"/>
    <w:rsid w:val="00FF67BA"/>
    <w:rsid w:val="7579D68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8D6124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603DDF"/>
    <w:pPr>
      <w:keepNext/>
      <w:keepLines/>
      <w:spacing w:before="240" w:after="80"/>
      <w:outlineLvl w:val="0"/>
    </w:pPr>
    <w:rPr>
      <w:rFonts w:asciiTheme="majorHAnsi" w:eastAsiaTheme="majorEastAsia" w:hAnsiTheme="majorHAnsi" w:cstheme="majorBidi"/>
      <w:color w:val="005677" w:themeColor="text2"/>
      <w:sz w:val="48"/>
      <w:szCs w:val="32"/>
    </w:rPr>
  </w:style>
  <w:style w:type="paragraph" w:styleId="Heading2">
    <w:name w:val="heading 2"/>
    <w:basedOn w:val="Normal"/>
    <w:next w:val="Normal"/>
    <w:link w:val="Heading2Char"/>
    <w:uiPriority w:val="9"/>
    <w:unhideWhenUsed/>
    <w:qFormat/>
    <w:rsid w:val="00592A73"/>
    <w:pPr>
      <w:keepNext/>
      <w:keepLines/>
      <w:spacing w:before="240" w:after="40"/>
      <w:outlineLvl w:val="1"/>
    </w:pPr>
    <w:rPr>
      <w:rFonts w:asciiTheme="majorHAnsi" w:eastAsiaTheme="majorEastAsia" w:hAnsiTheme="majorHAnsi" w:cstheme="majorBidi"/>
      <w:color w:val="005677" w:themeColor="text2"/>
      <w:sz w:val="40"/>
      <w:szCs w:val="48"/>
    </w:rPr>
  </w:style>
  <w:style w:type="paragraph" w:styleId="Heading3">
    <w:name w:val="heading 3"/>
    <w:basedOn w:val="Normal"/>
    <w:next w:val="Normal"/>
    <w:link w:val="Heading3Char"/>
    <w:uiPriority w:val="9"/>
    <w:unhideWhenUsed/>
    <w:rsid w:val="006A2553"/>
    <w:pPr>
      <w:keepNext/>
      <w:keepLines/>
      <w:spacing w:before="40" w:after="60"/>
      <w:outlineLvl w:val="2"/>
    </w:pPr>
    <w:rPr>
      <w:rFonts w:asciiTheme="majorHAnsi" w:eastAsiaTheme="majorEastAsia" w:hAnsiTheme="majorHAnsi" w:cstheme="majorBidi"/>
      <w:color w:val="005677" w:themeColor="text2"/>
      <w:sz w:val="28"/>
      <w:szCs w:val="40"/>
    </w:rPr>
  </w:style>
  <w:style w:type="paragraph" w:styleId="Heading4">
    <w:name w:val="heading 4"/>
    <w:basedOn w:val="Normal"/>
    <w:next w:val="Normal"/>
    <w:link w:val="Heading4Char"/>
    <w:uiPriority w:val="9"/>
    <w:unhideWhenUsed/>
    <w:qFormat/>
    <w:rsid w:val="00BF306E"/>
    <w:pPr>
      <w:keepNext/>
      <w:keepLines/>
      <w:spacing w:before="60" w:after="60"/>
      <w:outlineLvl w:val="3"/>
    </w:pPr>
    <w:rPr>
      <w:rFonts w:asciiTheme="majorHAnsi" w:eastAsiaTheme="majorEastAsia" w:hAnsiTheme="majorHAnsi" w:cstheme="majorBidi"/>
      <w:iCs/>
      <w:color w:val="005677" w:themeColor="text2"/>
      <w:sz w:val="28"/>
      <w:szCs w:val="28"/>
    </w:rPr>
  </w:style>
  <w:style w:type="paragraph" w:styleId="Heading5">
    <w:name w:val="heading 5"/>
    <w:basedOn w:val="Normal"/>
    <w:next w:val="Normal"/>
    <w:link w:val="Heading5Char"/>
    <w:uiPriority w:val="9"/>
    <w:unhideWhenUsed/>
    <w:qFormat/>
    <w:rsid w:val="004632E9"/>
    <w:pPr>
      <w:keepNext/>
      <w:keepLines/>
      <w:spacing w:before="40" w:after="0"/>
      <w:outlineLvl w:val="4"/>
    </w:pPr>
    <w:rPr>
      <w:rFonts w:asciiTheme="majorHAnsi" w:eastAsiaTheme="majorEastAsia" w:hAnsiTheme="majorHAnsi" w:cstheme="majorBidi"/>
      <w:color w:val="005677" w:themeColor="text2"/>
      <w:sz w:val="26"/>
      <w:szCs w:val="26"/>
    </w:rPr>
  </w:style>
  <w:style w:type="paragraph" w:styleId="Heading6">
    <w:name w:val="heading 6"/>
    <w:basedOn w:val="Normal"/>
    <w:next w:val="Normal"/>
    <w:link w:val="Heading6Char"/>
    <w:uiPriority w:val="9"/>
    <w:unhideWhenUsed/>
    <w:qFormat/>
    <w:rsid w:val="004632E9"/>
    <w:pPr>
      <w:keepNext/>
      <w:keepLines/>
      <w:spacing w:before="40" w:after="0"/>
      <w:outlineLvl w:val="5"/>
    </w:pPr>
    <w:rPr>
      <w:rFonts w:asciiTheme="majorHAnsi" w:eastAsiaTheme="majorEastAsia" w:hAnsiTheme="majorHAnsi" w:cstheme="majorBidi"/>
      <w:color w:val="005677"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251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B251DB"/>
  </w:style>
  <w:style w:type="paragraph" w:styleId="Footer">
    <w:name w:val="footer"/>
    <w:basedOn w:val="Normal"/>
    <w:link w:val="FooterChar"/>
    <w:uiPriority w:val="99"/>
    <w:unhideWhenUsed/>
    <w:rsid w:val="00B251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B251DB"/>
  </w:style>
  <w:style w:type="character" w:customStyle="1" w:styleId="Heading1Char">
    <w:name w:val="Heading 1 Char"/>
    <w:basedOn w:val="DefaultParagraphFont"/>
    <w:link w:val="Heading1"/>
    <w:uiPriority w:val="9"/>
    <w:rsid w:val="00603DDF"/>
    <w:rPr>
      <w:rFonts w:asciiTheme="majorHAnsi" w:eastAsiaTheme="majorEastAsia" w:hAnsiTheme="majorHAnsi" w:cstheme="majorBidi"/>
      <w:color w:val="005677" w:themeColor="text2"/>
      <w:sz w:val="48"/>
      <w:szCs w:val="32"/>
    </w:rPr>
  </w:style>
  <w:style w:type="paragraph" w:styleId="Title">
    <w:name w:val="Title"/>
    <w:basedOn w:val="Normal"/>
    <w:next w:val="Normal"/>
    <w:link w:val="TitleChar"/>
    <w:uiPriority w:val="10"/>
    <w:qFormat/>
    <w:rsid w:val="00A540AE"/>
    <w:pPr>
      <w:pBdr>
        <w:bottom w:val="single" w:sz="8" w:space="1" w:color="FFFFFF" w:themeColor="background1"/>
      </w:pBdr>
      <w:spacing w:before="3600" w:after="120" w:line="240" w:lineRule="auto"/>
      <w:contextualSpacing/>
      <w:outlineLvl w:val="0"/>
    </w:pPr>
    <w:rPr>
      <w:rFonts w:asciiTheme="majorHAnsi" w:eastAsiaTheme="majorEastAsia" w:hAnsiTheme="majorHAnsi" w:cstheme="majorBidi"/>
      <w:color w:val="FFFFFF" w:themeColor="background1"/>
      <w:spacing w:val="-10"/>
      <w:kern w:val="28"/>
      <w:sz w:val="72"/>
      <w:szCs w:val="72"/>
    </w:rPr>
  </w:style>
  <w:style w:type="character" w:customStyle="1" w:styleId="TitleChar">
    <w:name w:val="Title Char"/>
    <w:basedOn w:val="DefaultParagraphFont"/>
    <w:link w:val="Title"/>
    <w:uiPriority w:val="10"/>
    <w:rsid w:val="00A540AE"/>
    <w:rPr>
      <w:rFonts w:asciiTheme="majorHAnsi" w:eastAsiaTheme="majorEastAsia" w:hAnsiTheme="majorHAnsi" w:cstheme="majorBidi"/>
      <w:color w:val="FFFFFF" w:themeColor="background1"/>
      <w:spacing w:val="-10"/>
      <w:kern w:val="28"/>
      <w:sz w:val="72"/>
      <w:szCs w:val="72"/>
    </w:rPr>
  </w:style>
  <w:style w:type="paragraph" w:styleId="Subtitle">
    <w:name w:val="Subtitle"/>
    <w:basedOn w:val="Normal"/>
    <w:next w:val="Normal"/>
    <w:link w:val="SubtitleChar"/>
    <w:uiPriority w:val="11"/>
    <w:qFormat/>
    <w:rsid w:val="00A540AE"/>
    <w:pPr>
      <w:numPr>
        <w:ilvl w:val="1"/>
      </w:numPr>
    </w:pPr>
    <w:rPr>
      <w:rFonts w:eastAsiaTheme="minorEastAsia"/>
      <w:color w:val="FFFFFF" w:themeColor="background1"/>
      <w:sz w:val="40"/>
    </w:rPr>
  </w:style>
  <w:style w:type="character" w:customStyle="1" w:styleId="SubtitleChar">
    <w:name w:val="Subtitle Char"/>
    <w:basedOn w:val="DefaultParagraphFont"/>
    <w:link w:val="Subtitle"/>
    <w:uiPriority w:val="11"/>
    <w:rsid w:val="00A540AE"/>
    <w:rPr>
      <w:rFonts w:eastAsiaTheme="minorEastAsia"/>
      <w:color w:val="FFFFFF" w:themeColor="background1"/>
      <w:sz w:val="40"/>
    </w:rPr>
  </w:style>
  <w:style w:type="character" w:customStyle="1" w:styleId="Heading2Char">
    <w:name w:val="Heading 2 Char"/>
    <w:basedOn w:val="DefaultParagraphFont"/>
    <w:link w:val="Heading2"/>
    <w:uiPriority w:val="9"/>
    <w:rsid w:val="00603DDF"/>
    <w:rPr>
      <w:rFonts w:asciiTheme="majorHAnsi" w:eastAsiaTheme="majorEastAsia" w:hAnsiTheme="majorHAnsi" w:cstheme="majorBidi"/>
      <w:color w:val="005677" w:themeColor="text2"/>
      <w:sz w:val="40"/>
      <w:szCs w:val="48"/>
    </w:rPr>
  </w:style>
  <w:style w:type="character" w:customStyle="1" w:styleId="Heading3Char">
    <w:name w:val="Heading 3 Char"/>
    <w:basedOn w:val="DefaultParagraphFont"/>
    <w:link w:val="Heading3"/>
    <w:uiPriority w:val="9"/>
    <w:rsid w:val="006A2553"/>
    <w:rPr>
      <w:rFonts w:asciiTheme="majorHAnsi" w:eastAsiaTheme="majorEastAsia" w:hAnsiTheme="majorHAnsi" w:cstheme="majorBidi"/>
      <w:color w:val="005677" w:themeColor="text2"/>
      <w:sz w:val="28"/>
      <w:szCs w:val="40"/>
    </w:rPr>
  </w:style>
  <w:style w:type="character" w:customStyle="1" w:styleId="Heading4Char">
    <w:name w:val="Heading 4 Char"/>
    <w:basedOn w:val="DefaultParagraphFont"/>
    <w:link w:val="Heading4"/>
    <w:uiPriority w:val="9"/>
    <w:rsid w:val="00BF306E"/>
    <w:rPr>
      <w:rFonts w:asciiTheme="majorHAnsi" w:eastAsiaTheme="majorEastAsia" w:hAnsiTheme="majorHAnsi" w:cstheme="majorBidi"/>
      <w:iCs/>
      <w:color w:val="005677" w:themeColor="text2"/>
      <w:sz w:val="28"/>
      <w:szCs w:val="28"/>
    </w:rPr>
  </w:style>
  <w:style w:type="character" w:customStyle="1" w:styleId="Heading5Char">
    <w:name w:val="Heading 5 Char"/>
    <w:basedOn w:val="DefaultParagraphFont"/>
    <w:link w:val="Heading5"/>
    <w:uiPriority w:val="9"/>
    <w:rsid w:val="004632E9"/>
    <w:rPr>
      <w:rFonts w:asciiTheme="majorHAnsi" w:eastAsiaTheme="majorEastAsia" w:hAnsiTheme="majorHAnsi" w:cstheme="majorBidi"/>
      <w:color w:val="005677" w:themeColor="text2"/>
      <w:sz w:val="26"/>
      <w:szCs w:val="26"/>
    </w:rPr>
  </w:style>
  <w:style w:type="paragraph" w:styleId="Quote">
    <w:name w:val="Quote"/>
    <w:basedOn w:val="Normal"/>
    <w:next w:val="Normal"/>
    <w:link w:val="QuoteChar"/>
    <w:uiPriority w:val="29"/>
    <w:qFormat/>
    <w:rsid w:val="00BE6EEA"/>
    <w:pPr>
      <w:pBdr>
        <w:top w:val="single" w:sz="4" w:space="6" w:color="auto"/>
        <w:bottom w:val="single" w:sz="4" w:space="6" w:color="auto"/>
      </w:pBdr>
      <w:spacing w:before="200"/>
      <w:ind w:left="720" w:right="864"/>
      <w:jc w:val="center"/>
    </w:pPr>
    <w:rPr>
      <w:i/>
      <w:iCs/>
      <w:color w:val="000000" w:themeColor="text1"/>
      <w:szCs w:val="24"/>
    </w:rPr>
  </w:style>
  <w:style w:type="character" w:customStyle="1" w:styleId="QuoteChar">
    <w:name w:val="Quote Char"/>
    <w:basedOn w:val="DefaultParagraphFont"/>
    <w:link w:val="Quote"/>
    <w:uiPriority w:val="29"/>
    <w:rsid w:val="00BE6EEA"/>
    <w:rPr>
      <w:i/>
      <w:iCs/>
      <w:color w:val="000000" w:themeColor="text1"/>
      <w:szCs w:val="24"/>
    </w:rPr>
  </w:style>
  <w:style w:type="character" w:styleId="Strong">
    <w:name w:val="Strong"/>
    <w:basedOn w:val="DefaultParagraphFont"/>
    <w:uiPriority w:val="22"/>
    <w:qFormat/>
    <w:rsid w:val="00B251DB"/>
    <w:rPr>
      <w:b/>
      <w:bCs/>
    </w:rPr>
  </w:style>
  <w:style w:type="character" w:styleId="Emphasis">
    <w:name w:val="Emphasis"/>
    <w:uiPriority w:val="20"/>
    <w:qFormat/>
    <w:rsid w:val="006A2553"/>
    <w:rPr>
      <w:color w:val="005677"/>
    </w:rPr>
  </w:style>
  <w:style w:type="paragraph" w:styleId="ListParagraph">
    <w:name w:val="List Paragraph"/>
    <w:basedOn w:val="Normal"/>
    <w:uiPriority w:val="34"/>
    <w:qFormat/>
    <w:rsid w:val="004632E9"/>
    <w:pPr>
      <w:ind w:left="720" w:hanging="360"/>
      <w:contextualSpacing/>
    </w:pPr>
  </w:style>
  <w:style w:type="character" w:styleId="Hyperlink">
    <w:name w:val="Hyperlink"/>
    <w:basedOn w:val="DefaultParagraphFont"/>
    <w:uiPriority w:val="99"/>
    <w:unhideWhenUsed/>
    <w:rsid w:val="00711349"/>
    <w:rPr>
      <w:color w:val="0070AE" w:themeColor="hyperlink"/>
      <w:u w:val="single"/>
    </w:rPr>
  </w:style>
  <w:style w:type="table" w:styleId="TableGrid">
    <w:name w:val="Table Grid"/>
    <w:basedOn w:val="TableNormal"/>
    <w:uiPriority w:val="39"/>
    <w:rsid w:val="007113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7113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71134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Caption">
    <w:name w:val="caption"/>
    <w:basedOn w:val="Normal"/>
    <w:next w:val="Normal"/>
    <w:uiPriority w:val="35"/>
    <w:unhideWhenUsed/>
    <w:qFormat/>
    <w:rsid w:val="000C3494"/>
    <w:pPr>
      <w:spacing w:after="120" w:line="240" w:lineRule="auto"/>
    </w:pPr>
    <w:rPr>
      <w:i/>
      <w:iCs/>
      <w:color w:val="005677" w:themeColor="text2"/>
      <w:szCs w:val="18"/>
    </w:rPr>
  </w:style>
  <w:style w:type="character" w:styleId="PlaceholderText">
    <w:name w:val="Placeholder Text"/>
    <w:basedOn w:val="DefaultParagraphFont"/>
    <w:uiPriority w:val="99"/>
    <w:semiHidden/>
    <w:rsid w:val="00BD0F8A"/>
    <w:rPr>
      <w:color w:val="808080"/>
    </w:rPr>
  </w:style>
  <w:style w:type="paragraph" w:styleId="NoSpacing">
    <w:name w:val="No Spacing"/>
    <w:link w:val="NoSpacingChar"/>
    <w:uiPriority w:val="1"/>
    <w:qFormat/>
    <w:rsid w:val="00671D1D"/>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671D1D"/>
    <w:rPr>
      <w:rFonts w:eastAsiaTheme="minorEastAsia"/>
      <w:lang w:val="en-US"/>
    </w:rPr>
  </w:style>
  <w:style w:type="paragraph" w:styleId="TOCHeading">
    <w:name w:val="TOC Heading"/>
    <w:basedOn w:val="Heading1"/>
    <w:next w:val="Normal"/>
    <w:uiPriority w:val="39"/>
    <w:unhideWhenUsed/>
    <w:qFormat/>
    <w:rsid w:val="000F2564"/>
    <w:pPr>
      <w:spacing w:after="480"/>
      <w:outlineLvl w:val="9"/>
    </w:pPr>
    <w:rPr>
      <w:lang w:val="en-US"/>
    </w:rPr>
  </w:style>
  <w:style w:type="paragraph" w:styleId="TOC1">
    <w:name w:val="toc 1"/>
    <w:basedOn w:val="Normal"/>
    <w:next w:val="Normal"/>
    <w:autoRedefine/>
    <w:uiPriority w:val="39"/>
    <w:unhideWhenUsed/>
    <w:rsid w:val="0060322B"/>
    <w:pPr>
      <w:tabs>
        <w:tab w:val="right" w:leader="dot" w:pos="9016"/>
      </w:tabs>
      <w:spacing w:after="100"/>
    </w:pPr>
  </w:style>
  <w:style w:type="paragraph" w:styleId="TOC2">
    <w:name w:val="toc 2"/>
    <w:basedOn w:val="Normal"/>
    <w:next w:val="Normal"/>
    <w:autoRedefine/>
    <w:uiPriority w:val="39"/>
    <w:unhideWhenUsed/>
    <w:rsid w:val="000A248D"/>
    <w:pPr>
      <w:tabs>
        <w:tab w:val="right" w:leader="dot" w:pos="9016"/>
      </w:tabs>
      <w:spacing w:after="100"/>
      <w:ind w:left="220"/>
    </w:pPr>
  </w:style>
  <w:style w:type="paragraph" w:styleId="TOC3">
    <w:name w:val="toc 3"/>
    <w:basedOn w:val="Normal"/>
    <w:next w:val="Normal"/>
    <w:autoRedefine/>
    <w:uiPriority w:val="39"/>
    <w:unhideWhenUsed/>
    <w:rsid w:val="000F2564"/>
    <w:pPr>
      <w:spacing w:after="100"/>
      <w:ind w:left="440"/>
    </w:pPr>
  </w:style>
  <w:style w:type="paragraph" w:customStyle="1" w:styleId="Address">
    <w:name w:val="Address"/>
    <w:basedOn w:val="Subtitle"/>
    <w:qFormat/>
    <w:rsid w:val="009A549D"/>
    <w:pPr>
      <w:spacing w:after="0"/>
    </w:pPr>
    <w:rPr>
      <w:sz w:val="24"/>
    </w:rPr>
  </w:style>
  <w:style w:type="paragraph" w:styleId="BalloonText">
    <w:name w:val="Balloon Text"/>
    <w:basedOn w:val="Normal"/>
    <w:link w:val="BalloonTextChar"/>
    <w:uiPriority w:val="99"/>
    <w:semiHidden/>
    <w:unhideWhenUsed/>
    <w:rsid w:val="00E3027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3027E"/>
    <w:rPr>
      <w:rFonts w:ascii="Segoe UI" w:hAnsi="Segoe UI" w:cs="Segoe UI"/>
      <w:sz w:val="18"/>
      <w:szCs w:val="18"/>
    </w:rPr>
  </w:style>
  <w:style w:type="table" w:styleId="ListTable3-Accent2">
    <w:name w:val="List Table 3 Accent 2"/>
    <w:basedOn w:val="TableNormal"/>
    <w:uiPriority w:val="48"/>
    <w:rsid w:val="00153C15"/>
    <w:pPr>
      <w:spacing w:after="0" w:line="240" w:lineRule="auto"/>
    </w:pPr>
    <w:tblPr>
      <w:tblStyleRowBandSize w:val="1"/>
      <w:tblStyleColBandSize w:val="1"/>
      <w:tblBorders>
        <w:top w:val="single" w:sz="4" w:space="0" w:color="00283E" w:themeColor="accent2"/>
        <w:left w:val="single" w:sz="4" w:space="0" w:color="00283E" w:themeColor="accent2"/>
        <w:bottom w:val="single" w:sz="4" w:space="0" w:color="00283E" w:themeColor="accent2"/>
        <w:right w:val="single" w:sz="4" w:space="0" w:color="00283E" w:themeColor="accent2"/>
      </w:tblBorders>
    </w:tblPr>
    <w:tblStylePr w:type="firstRow">
      <w:rPr>
        <w:b/>
        <w:bCs/>
        <w:color w:val="FFFFFF" w:themeColor="background1"/>
      </w:rPr>
      <w:tblPr/>
      <w:tcPr>
        <w:shd w:val="clear" w:color="auto" w:fill="00283E" w:themeFill="accent2"/>
      </w:tcPr>
    </w:tblStylePr>
    <w:tblStylePr w:type="lastRow">
      <w:rPr>
        <w:b/>
        <w:bCs/>
      </w:rPr>
      <w:tblPr/>
      <w:tcPr>
        <w:tcBorders>
          <w:top w:val="double" w:sz="4" w:space="0" w:color="00283E"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283E" w:themeColor="accent2"/>
          <w:right w:val="single" w:sz="4" w:space="0" w:color="00283E" w:themeColor="accent2"/>
        </w:tcBorders>
      </w:tcPr>
    </w:tblStylePr>
    <w:tblStylePr w:type="band1Horz">
      <w:tblPr/>
      <w:tcPr>
        <w:tcBorders>
          <w:top w:val="single" w:sz="4" w:space="0" w:color="00283E" w:themeColor="accent2"/>
          <w:bottom w:val="single" w:sz="4" w:space="0" w:color="00283E"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283E" w:themeColor="accent2"/>
          <w:left w:val="nil"/>
        </w:tcBorders>
      </w:tcPr>
    </w:tblStylePr>
    <w:tblStylePr w:type="swCell">
      <w:tblPr/>
      <w:tcPr>
        <w:tcBorders>
          <w:top w:val="double" w:sz="4" w:space="0" w:color="00283E" w:themeColor="accent2"/>
          <w:right w:val="nil"/>
        </w:tcBorders>
      </w:tcPr>
    </w:tblStylePr>
  </w:style>
  <w:style w:type="table" w:styleId="ListTable3-Accent3">
    <w:name w:val="List Table 3 Accent 3"/>
    <w:basedOn w:val="TableNormal"/>
    <w:uiPriority w:val="48"/>
    <w:rsid w:val="00153C15"/>
    <w:pPr>
      <w:spacing w:after="0" w:line="240" w:lineRule="auto"/>
    </w:pPr>
    <w:tblPr>
      <w:tblStyleRowBandSize w:val="1"/>
      <w:tblStyleColBandSize w:val="1"/>
      <w:tblBorders>
        <w:top w:val="single" w:sz="4" w:space="0" w:color="1B9590" w:themeColor="accent3"/>
        <w:left w:val="single" w:sz="4" w:space="0" w:color="1B9590" w:themeColor="accent3"/>
        <w:bottom w:val="single" w:sz="4" w:space="0" w:color="1B9590" w:themeColor="accent3"/>
        <w:right w:val="single" w:sz="4" w:space="0" w:color="1B9590" w:themeColor="accent3"/>
      </w:tblBorders>
    </w:tblPr>
    <w:tblStylePr w:type="firstRow">
      <w:rPr>
        <w:b/>
        <w:bCs/>
        <w:color w:val="FFFFFF" w:themeColor="background1"/>
      </w:rPr>
      <w:tblPr/>
      <w:tcPr>
        <w:shd w:val="clear" w:color="auto" w:fill="1B9590" w:themeFill="accent3"/>
      </w:tcPr>
    </w:tblStylePr>
    <w:tblStylePr w:type="lastRow">
      <w:rPr>
        <w:b/>
        <w:bCs/>
      </w:rPr>
      <w:tblPr/>
      <w:tcPr>
        <w:tcBorders>
          <w:top w:val="double" w:sz="4" w:space="0" w:color="1B959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B9590" w:themeColor="accent3"/>
          <w:right w:val="single" w:sz="4" w:space="0" w:color="1B9590" w:themeColor="accent3"/>
        </w:tcBorders>
      </w:tcPr>
    </w:tblStylePr>
    <w:tblStylePr w:type="band1Horz">
      <w:tblPr/>
      <w:tcPr>
        <w:tcBorders>
          <w:top w:val="single" w:sz="4" w:space="0" w:color="1B9590" w:themeColor="accent3"/>
          <w:bottom w:val="single" w:sz="4" w:space="0" w:color="1B959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B9590" w:themeColor="accent3"/>
          <w:left w:val="nil"/>
        </w:tcBorders>
      </w:tcPr>
    </w:tblStylePr>
    <w:tblStylePr w:type="swCell">
      <w:tblPr/>
      <w:tcPr>
        <w:tcBorders>
          <w:top w:val="double" w:sz="4" w:space="0" w:color="1B9590" w:themeColor="accent3"/>
          <w:right w:val="nil"/>
        </w:tcBorders>
      </w:tcPr>
    </w:tblStylePr>
  </w:style>
  <w:style w:type="paragraph" w:styleId="IntenseQuote">
    <w:name w:val="Intense Quote"/>
    <w:basedOn w:val="Normal"/>
    <w:next w:val="Normal"/>
    <w:link w:val="IntenseQuoteChar"/>
    <w:uiPriority w:val="30"/>
    <w:qFormat/>
    <w:rsid w:val="00BE6EEA"/>
    <w:pPr>
      <w:pBdr>
        <w:top w:val="single" w:sz="4" w:space="6" w:color="DFF3F3" w:themeColor="accent4" w:themeTint="33"/>
        <w:left w:val="single" w:sz="4" w:space="4" w:color="DFF3F3" w:themeColor="accent4" w:themeTint="33"/>
        <w:bottom w:val="single" w:sz="4" w:space="6" w:color="DFF3F3" w:themeColor="accent4" w:themeTint="33"/>
        <w:right w:val="single" w:sz="4" w:space="4" w:color="DFF3F3" w:themeColor="accent4" w:themeTint="33"/>
      </w:pBdr>
      <w:shd w:val="clear" w:color="auto" w:fill="DFF3F3" w:themeFill="accent4" w:themeFillTint="33"/>
      <w:spacing w:before="360" w:after="360"/>
      <w:ind w:left="864" w:right="864"/>
      <w:jc w:val="center"/>
    </w:pPr>
    <w:rPr>
      <w:i/>
      <w:iCs/>
    </w:rPr>
  </w:style>
  <w:style w:type="character" w:customStyle="1" w:styleId="IntenseQuoteChar">
    <w:name w:val="Intense Quote Char"/>
    <w:basedOn w:val="DefaultParagraphFont"/>
    <w:link w:val="IntenseQuote"/>
    <w:uiPriority w:val="30"/>
    <w:rsid w:val="00BE6EEA"/>
    <w:rPr>
      <w:i/>
      <w:iCs/>
      <w:shd w:val="clear" w:color="auto" w:fill="DFF3F3" w:themeFill="accent4" w:themeFillTint="33"/>
    </w:rPr>
  </w:style>
  <w:style w:type="paragraph" w:customStyle="1" w:styleId="Calloutbox">
    <w:name w:val="Call out box"/>
    <w:basedOn w:val="Normal"/>
    <w:qFormat/>
    <w:rsid w:val="00032995"/>
    <w:pPr>
      <w:pBdr>
        <w:top w:val="single" w:sz="4" w:space="6" w:color="DFF3F3" w:themeColor="accent4" w:themeTint="33"/>
        <w:left w:val="single" w:sz="4" w:space="4" w:color="DFF3F3" w:themeColor="accent4" w:themeTint="33"/>
        <w:bottom w:val="single" w:sz="4" w:space="6" w:color="DFF3F3" w:themeColor="accent4" w:themeTint="33"/>
        <w:right w:val="single" w:sz="4" w:space="4" w:color="DFF3F3" w:themeColor="accent4" w:themeTint="33"/>
      </w:pBdr>
      <w:shd w:val="clear" w:color="auto" w:fill="DFF3F3" w:themeFill="accent4" w:themeFillTint="33"/>
      <w:contextualSpacing/>
    </w:pPr>
  </w:style>
  <w:style w:type="character" w:customStyle="1" w:styleId="Heading6Char">
    <w:name w:val="Heading 6 Char"/>
    <w:basedOn w:val="DefaultParagraphFont"/>
    <w:link w:val="Heading6"/>
    <w:uiPriority w:val="9"/>
    <w:rsid w:val="004632E9"/>
    <w:rPr>
      <w:rFonts w:asciiTheme="majorHAnsi" w:eastAsiaTheme="majorEastAsia" w:hAnsiTheme="majorHAnsi" w:cstheme="majorBidi"/>
      <w:color w:val="005677" w:themeColor="text2"/>
    </w:rPr>
  </w:style>
  <w:style w:type="table" w:styleId="GridTable4-Accent2">
    <w:name w:val="Grid Table 4 Accent 2"/>
    <w:basedOn w:val="TableNormal"/>
    <w:uiPriority w:val="49"/>
    <w:rsid w:val="004D3B0F"/>
    <w:pPr>
      <w:spacing w:after="0" w:line="240" w:lineRule="auto"/>
    </w:pPr>
    <w:tblPr>
      <w:tblStyleRowBandSize w:val="1"/>
      <w:tblStyleColBandSize w:val="1"/>
      <w:tblBorders>
        <w:top w:val="single" w:sz="4" w:space="0" w:color="009AF1" w:themeColor="accent2" w:themeTint="99"/>
        <w:left w:val="single" w:sz="4" w:space="0" w:color="009AF1" w:themeColor="accent2" w:themeTint="99"/>
        <w:bottom w:val="single" w:sz="4" w:space="0" w:color="009AF1" w:themeColor="accent2" w:themeTint="99"/>
        <w:right w:val="single" w:sz="4" w:space="0" w:color="009AF1" w:themeColor="accent2" w:themeTint="99"/>
        <w:insideH w:val="single" w:sz="4" w:space="0" w:color="009AF1" w:themeColor="accent2" w:themeTint="99"/>
        <w:insideV w:val="single" w:sz="4" w:space="0" w:color="009AF1" w:themeColor="accent2" w:themeTint="99"/>
      </w:tblBorders>
    </w:tblPr>
    <w:tblStylePr w:type="firstRow">
      <w:rPr>
        <w:b/>
        <w:bCs/>
        <w:color w:val="FFFFFF" w:themeColor="background1"/>
      </w:rPr>
      <w:tblPr/>
      <w:tcPr>
        <w:tcBorders>
          <w:top w:val="single" w:sz="4" w:space="0" w:color="00283E" w:themeColor="accent2"/>
          <w:left w:val="single" w:sz="4" w:space="0" w:color="00283E" w:themeColor="accent2"/>
          <w:bottom w:val="single" w:sz="4" w:space="0" w:color="00283E" w:themeColor="accent2"/>
          <w:right w:val="single" w:sz="4" w:space="0" w:color="00283E" w:themeColor="accent2"/>
          <w:insideH w:val="nil"/>
          <w:insideV w:val="nil"/>
        </w:tcBorders>
        <w:shd w:val="clear" w:color="auto" w:fill="00283E" w:themeFill="accent2"/>
      </w:tcPr>
    </w:tblStylePr>
    <w:tblStylePr w:type="lastRow">
      <w:rPr>
        <w:b/>
        <w:bCs/>
      </w:rPr>
      <w:tblPr/>
      <w:tcPr>
        <w:tcBorders>
          <w:top w:val="double" w:sz="4" w:space="0" w:color="00283E" w:themeColor="accent2"/>
        </w:tcBorders>
      </w:tcPr>
    </w:tblStylePr>
    <w:tblStylePr w:type="firstCol">
      <w:rPr>
        <w:b/>
        <w:bCs/>
      </w:rPr>
    </w:tblStylePr>
    <w:tblStylePr w:type="lastCol">
      <w:rPr>
        <w:b/>
        <w:bCs/>
      </w:rPr>
    </w:tblStylePr>
    <w:tblStylePr w:type="band1Vert">
      <w:tblPr/>
      <w:tcPr>
        <w:shd w:val="clear" w:color="auto" w:fill="A5DFFF" w:themeFill="accent2" w:themeFillTint="33"/>
      </w:tcPr>
    </w:tblStylePr>
    <w:tblStylePr w:type="band1Horz">
      <w:tblPr/>
      <w:tcPr>
        <w:shd w:val="clear" w:color="auto" w:fill="A5DFFF" w:themeFill="accent2" w:themeFillTint="33"/>
      </w:tcPr>
    </w:tblStylePr>
  </w:style>
  <w:style w:type="table" w:styleId="GridTable1Light-Accent2">
    <w:name w:val="Grid Table 1 Light Accent 2"/>
    <w:basedOn w:val="TableNormal"/>
    <w:uiPriority w:val="46"/>
    <w:rsid w:val="004D3B0F"/>
    <w:pPr>
      <w:spacing w:after="0" w:line="240" w:lineRule="auto"/>
    </w:pPr>
    <w:tblPr>
      <w:tblStyleRowBandSize w:val="1"/>
      <w:tblStyleColBandSize w:val="1"/>
      <w:tblBorders>
        <w:top w:val="single" w:sz="4" w:space="0" w:color="4BBFFF" w:themeColor="accent2" w:themeTint="66"/>
        <w:left w:val="single" w:sz="4" w:space="0" w:color="4BBFFF" w:themeColor="accent2" w:themeTint="66"/>
        <w:bottom w:val="single" w:sz="4" w:space="0" w:color="4BBFFF" w:themeColor="accent2" w:themeTint="66"/>
        <w:right w:val="single" w:sz="4" w:space="0" w:color="4BBFFF" w:themeColor="accent2" w:themeTint="66"/>
        <w:insideH w:val="single" w:sz="4" w:space="0" w:color="4BBFFF" w:themeColor="accent2" w:themeTint="66"/>
        <w:insideV w:val="single" w:sz="4" w:space="0" w:color="4BBFFF" w:themeColor="accent2" w:themeTint="66"/>
      </w:tblBorders>
    </w:tblPr>
    <w:tblStylePr w:type="firstRow">
      <w:rPr>
        <w:b/>
        <w:bCs/>
      </w:rPr>
      <w:tblPr/>
      <w:tcPr>
        <w:tcBorders>
          <w:bottom w:val="single" w:sz="12" w:space="0" w:color="009AF1" w:themeColor="accent2" w:themeTint="99"/>
        </w:tcBorders>
      </w:tcPr>
    </w:tblStylePr>
    <w:tblStylePr w:type="lastRow">
      <w:rPr>
        <w:b/>
        <w:bCs/>
      </w:rPr>
      <w:tblPr/>
      <w:tcPr>
        <w:tcBorders>
          <w:top w:val="double" w:sz="2" w:space="0" w:color="009AF1" w:themeColor="accent2" w:themeTint="99"/>
        </w:tcBorders>
      </w:tcPr>
    </w:tblStylePr>
    <w:tblStylePr w:type="firstCol">
      <w:rPr>
        <w:b/>
        <w:bCs/>
      </w:rPr>
    </w:tblStylePr>
    <w:tblStylePr w:type="lastCol">
      <w:rPr>
        <w:b/>
        <w:bCs/>
      </w:rPr>
    </w:tblStylePr>
  </w:style>
  <w:style w:type="table" w:styleId="GridTable5Dark-Accent1">
    <w:name w:val="Grid Table 5 Dark Accent 1"/>
    <w:basedOn w:val="TableNormal"/>
    <w:uiPriority w:val="50"/>
    <w:rsid w:val="004D3B0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9E9EA"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3959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3959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3959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39598" w:themeFill="accent1"/>
      </w:tcPr>
    </w:tblStylePr>
    <w:tblStylePr w:type="band1Vert">
      <w:tblPr/>
      <w:tcPr>
        <w:shd w:val="clear" w:color="auto" w:fill="D3D4D5" w:themeFill="accent1" w:themeFillTint="66"/>
      </w:tcPr>
    </w:tblStylePr>
    <w:tblStylePr w:type="band1Horz">
      <w:tblPr/>
      <w:tcPr>
        <w:shd w:val="clear" w:color="auto" w:fill="D3D4D5" w:themeFill="accent1" w:themeFillTint="66"/>
      </w:tcPr>
    </w:tblStylePr>
  </w:style>
  <w:style w:type="table" w:styleId="GridTable4-Accent1">
    <w:name w:val="Grid Table 4 Accent 1"/>
    <w:basedOn w:val="TableNormal"/>
    <w:uiPriority w:val="49"/>
    <w:rsid w:val="004D3B0F"/>
    <w:pPr>
      <w:spacing w:after="0" w:line="240" w:lineRule="auto"/>
    </w:pPr>
    <w:tblPr>
      <w:tblStyleRowBandSize w:val="1"/>
      <w:tblStyleColBandSize w:val="1"/>
      <w:tblBorders>
        <w:top w:val="single" w:sz="4" w:space="0" w:color="BEBFC1" w:themeColor="accent1" w:themeTint="99"/>
        <w:left w:val="single" w:sz="4" w:space="0" w:color="BEBFC1" w:themeColor="accent1" w:themeTint="99"/>
        <w:bottom w:val="single" w:sz="4" w:space="0" w:color="BEBFC1" w:themeColor="accent1" w:themeTint="99"/>
        <w:right w:val="single" w:sz="4" w:space="0" w:color="BEBFC1" w:themeColor="accent1" w:themeTint="99"/>
        <w:insideH w:val="single" w:sz="4" w:space="0" w:color="BEBFC1" w:themeColor="accent1" w:themeTint="99"/>
        <w:insideV w:val="single" w:sz="4" w:space="0" w:color="BEBFC1" w:themeColor="accent1" w:themeTint="99"/>
      </w:tblBorders>
    </w:tblPr>
    <w:tblStylePr w:type="firstRow">
      <w:rPr>
        <w:b/>
        <w:bCs/>
        <w:color w:val="FFFFFF" w:themeColor="background1"/>
      </w:rPr>
      <w:tblPr/>
      <w:tcPr>
        <w:tcBorders>
          <w:top w:val="single" w:sz="4" w:space="0" w:color="939598" w:themeColor="accent1"/>
          <w:left w:val="single" w:sz="4" w:space="0" w:color="939598" w:themeColor="accent1"/>
          <w:bottom w:val="single" w:sz="4" w:space="0" w:color="939598" w:themeColor="accent1"/>
          <w:right w:val="single" w:sz="4" w:space="0" w:color="939598" w:themeColor="accent1"/>
          <w:insideH w:val="nil"/>
          <w:insideV w:val="nil"/>
        </w:tcBorders>
        <w:shd w:val="clear" w:color="auto" w:fill="939598" w:themeFill="accent1"/>
      </w:tcPr>
    </w:tblStylePr>
    <w:tblStylePr w:type="lastRow">
      <w:rPr>
        <w:b/>
        <w:bCs/>
      </w:rPr>
      <w:tblPr/>
      <w:tcPr>
        <w:tcBorders>
          <w:top w:val="double" w:sz="4" w:space="0" w:color="939598" w:themeColor="accent1"/>
        </w:tcBorders>
      </w:tcPr>
    </w:tblStylePr>
    <w:tblStylePr w:type="firstCol">
      <w:rPr>
        <w:b/>
        <w:bCs/>
      </w:rPr>
    </w:tblStylePr>
    <w:tblStylePr w:type="lastCol">
      <w:rPr>
        <w:b/>
        <w:bCs/>
      </w:rPr>
    </w:tblStylePr>
    <w:tblStylePr w:type="band1Vert">
      <w:tblPr/>
      <w:tcPr>
        <w:shd w:val="clear" w:color="auto" w:fill="E9E9EA" w:themeFill="accent1" w:themeFillTint="33"/>
      </w:tcPr>
    </w:tblStylePr>
    <w:tblStylePr w:type="band1Horz">
      <w:tblPr/>
      <w:tcPr>
        <w:shd w:val="clear" w:color="auto" w:fill="E9E9EA" w:themeFill="accent1" w:themeFillTint="33"/>
      </w:tcPr>
    </w:tblStylePr>
  </w:style>
  <w:style w:type="table" w:styleId="GridTable4-Accent5">
    <w:name w:val="Grid Table 4 Accent 5"/>
    <w:basedOn w:val="TableNormal"/>
    <w:uiPriority w:val="49"/>
    <w:rsid w:val="004D3B0F"/>
    <w:pPr>
      <w:spacing w:after="0" w:line="240" w:lineRule="auto"/>
    </w:pPr>
    <w:tblPr>
      <w:tblStyleRowBandSize w:val="1"/>
      <w:tblStyleColBandSize w:val="1"/>
      <w:tblBorders>
        <w:top w:val="single" w:sz="4" w:space="0" w:color="C3E8EC" w:themeColor="accent5" w:themeTint="99"/>
        <w:left w:val="single" w:sz="4" w:space="0" w:color="C3E8EC" w:themeColor="accent5" w:themeTint="99"/>
        <w:bottom w:val="single" w:sz="4" w:space="0" w:color="C3E8EC" w:themeColor="accent5" w:themeTint="99"/>
        <w:right w:val="single" w:sz="4" w:space="0" w:color="C3E8EC" w:themeColor="accent5" w:themeTint="99"/>
        <w:insideH w:val="single" w:sz="4" w:space="0" w:color="C3E8EC" w:themeColor="accent5" w:themeTint="99"/>
        <w:insideV w:val="single" w:sz="4" w:space="0" w:color="C3E8EC" w:themeColor="accent5" w:themeTint="99"/>
      </w:tblBorders>
    </w:tblPr>
    <w:tblStylePr w:type="firstRow">
      <w:rPr>
        <w:b/>
        <w:bCs/>
        <w:color w:val="FFFFFF" w:themeColor="background1"/>
      </w:rPr>
      <w:tblPr/>
      <w:tcPr>
        <w:tcBorders>
          <w:top w:val="single" w:sz="4" w:space="0" w:color="9CD9E0" w:themeColor="accent5"/>
          <w:left w:val="single" w:sz="4" w:space="0" w:color="9CD9E0" w:themeColor="accent5"/>
          <w:bottom w:val="single" w:sz="4" w:space="0" w:color="9CD9E0" w:themeColor="accent5"/>
          <w:right w:val="single" w:sz="4" w:space="0" w:color="9CD9E0" w:themeColor="accent5"/>
          <w:insideH w:val="nil"/>
          <w:insideV w:val="nil"/>
        </w:tcBorders>
        <w:shd w:val="clear" w:color="auto" w:fill="9CD9E0" w:themeFill="accent5"/>
      </w:tcPr>
    </w:tblStylePr>
    <w:tblStylePr w:type="lastRow">
      <w:rPr>
        <w:b/>
        <w:bCs/>
      </w:rPr>
      <w:tblPr/>
      <w:tcPr>
        <w:tcBorders>
          <w:top w:val="double" w:sz="4" w:space="0" w:color="9CD9E0" w:themeColor="accent5"/>
        </w:tcBorders>
      </w:tcPr>
    </w:tblStylePr>
    <w:tblStylePr w:type="firstCol">
      <w:rPr>
        <w:b/>
        <w:bCs/>
      </w:rPr>
    </w:tblStylePr>
    <w:tblStylePr w:type="lastCol">
      <w:rPr>
        <w:b/>
        <w:bCs/>
      </w:rPr>
    </w:tblStylePr>
    <w:tblStylePr w:type="band1Vert">
      <w:tblPr/>
      <w:tcPr>
        <w:shd w:val="clear" w:color="auto" w:fill="EBF7F8" w:themeFill="accent5" w:themeFillTint="33"/>
      </w:tcPr>
    </w:tblStylePr>
    <w:tblStylePr w:type="band1Horz">
      <w:tblPr/>
      <w:tcPr>
        <w:shd w:val="clear" w:color="auto" w:fill="EBF7F8" w:themeFill="accent5" w:themeFillTint="33"/>
      </w:tcPr>
    </w:tblStylePr>
  </w:style>
  <w:style w:type="table" w:styleId="GridTable4-Accent4">
    <w:name w:val="Grid Table 4 Accent 4"/>
    <w:basedOn w:val="TableNormal"/>
    <w:uiPriority w:val="49"/>
    <w:rsid w:val="004D3B0F"/>
    <w:pPr>
      <w:spacing w:after="0" w:line="240" w:lineRule="auto"/>
    </w:pPr>
    <w:tblPr>
      <w:tblStyleRowBandSize w:val="1"/>
      <w:tblStyleColBandSize w:val="1"/>
      <w:tblBorders>
        <w:top w:val="single" w:sz="4" w:space="0" w:color="A0DCDC" w:themeColor="accent4" w:themeTint="99"/>
        <w:left w:val="single" w:sz="4" w:space="0" w:color="A0DCDC" w:themeColor="accent4" w:themeTint="99"/>
        <w:bottom w:val="single" w:sz="4" w:space="0" w:color="A0DCDC" w:themeColor="accent4" w:themeTint="99"/>
        <w:right w:val="single" w:sz="4" w:space="0" w:color="A0DCDC" w:themeColor="accent4" w:themeTint="99"/>
        <w:insideH w:val="single" w:sz="4" w:space="0" w:color="A0DCDC" w:themeColor="accent4" w:themeTint="99"/>
        <w:insideV w:val="single" w:sz="4" w:space="0" w:color="A0DCDC" w:themeColor="accent4" w:themeTint="99"/>
      </w:tblBorders>
    </w:tblPr>
    <w:tblStylePr w:type="firstRow">
      <w:rPr>
        <w:b/>
        <w:bCs/>
        <w:color w:val="FFFFFF" w:themeColor="background1"/>
      </w:rPr>
      <w:tblPr/>
      <w:tcPr>
        <w:tcBorders>
          <w:top w:val="single" w:sz="4" w:space="0" w:color="61C6C6" w:themeColor="accent4"/>
          <w:left w:val="single" w:sz="4" w:space="0" w:color="61C6C6" w:themeColor="accent4"/>
          <w:bottom w:val="single" w:sz="4" w:space="0" w:color="61C6C6" w:themeColor="accent4"/>
          <w:right w:val="single" w:sz="4" w:space="0" w:color="61C6C6" w:themeColor="accent4"/>
          <w:insideH w:val="nil"/>
          <w:insideV w:val="nil"/>
        </w:tcBorders>
        <w:shd w:val="clear" w:color="auto" w:fill="61C6C6" w:themeFill="accent4"/>
      </w:tcPr>
    </w:tblStylePr>
    <w:tblStylePr w:type="lastRow">
      <w:rPr>
        <w:b/>
        <w:bCs/>
      </w:rPr>
      <w:tblPr/>
      <w:tcPr>
        <w:tcBorders>
          <w:top w:val="double" w:sz="4" w:space="0" w:color="61C6C6" w:themeColor="accent4"/>
        </w:tcBorders>
      </w:tcPr>
    </w:tblStylePr>
    <w:tblStylePr w:type="firstCol">
      <w:rPr>
        <w:b/>
        <w:bCs/>
      </w:rPr>
    </w:tblStylePr>
    <w:tblStylePr w:type="lastCol">
      <w:rPr>
        <w:b/>
        <w:bCs/>
      </w:rPr>
    </w:tblStylePr>
    <w:tblStylePr w:type="band1Vert">
      <w:tblPr/>
      <w:tcPr>
        <w:shd w:val="clear" w:color="auto" w:fill="DFF3F3" w:themeFill="accent4" w:themeFillTint="33"/>
      </w:tcPr>
    </w:tblStylePr>
    <w:tblStylePr w:type="band1Horz">
      <w:tblPr/>
      <w:tcPr>
        <w:shd w:val="clear" w:color="auto" w:fill="DFF3F3" w:themeFill="accent4" w:themeFillTint="33"/>
      </w:tcPr>
    </w:tblStylePr>
  </w:style>
  <w:style w:type="table" w:styleId="GridTable4-Accent3">
    <w:name w:val="Grid Table 4 Accent 3"/>
    <w:basedOn w:val="TableNormal"/>
    <w:uiPriority w:val="49"/>
    <w:rsid w:val="004D3B0F"/>
    <w:pPr>
      <w:spacing w:after="0" w:line="240" w:lineRule="auto"/>
    </w:pPr>
    <w:tblPr>
      <w:tblStyleRowBandSize w:val="1"/>
      <w:tblStyleColBandSize w:val="1"/>
      <w:tblBorders>
        <w:top w:val="single" w:sz="4" w:space="0" w:color="55E0DA" w:themeColor="accent3" w:themeTint="99"/>
        <w:left w:val="single" w:sz="4" w:space="0" w:color="55E0DA" w:themeColor="accent3" w:themeTint="99"/>
        <w:bottom w:val="single" w:sz="4" w:space="0" w:color="55E0DA" w:themeColor="accent3" w:themeTint="99"/>
        <w:right w:val="single" w:sz="4" w:space="0" w:color="55E0DA" w:themeColor="accent3" w:themeTint="99"/>
        <w:insideH w:val="single" w:sz="4" w:space="0" w:color="55E0DA" w:themeColor="accent3" w:themeTint="99"/>
        <w:insideV w:val="single" w:sz="4" w:space="0" w:color="55E0DA" w:themeColor="accent3" w:themeTint="99"/>
      </w:tblBorders>
    </w:tblPr>
    <w:tblStylePr w:type="firstRow">
      <w:rPr>
        <w:b/>
        <w:bCs/>
        <w:color w:val="FFFFFF" w:themeColor="background1"/>
      </w:rPr>
      <w:tblPr/>
      <w:tcPr>
        <w:tcBorders>
          <w:top w:val="single" w:sz="4" w:space="0" w:color="1B9590" w:themeColor="accent3"/>
          <w:left w:val="single" w:sz="4" w:space="0" w:color="1B9590" w:themeColor="accent3"/>
          <w:bottom w:val="single" w:sz="4" w:space="0" w:color="1B9590" w:themeColor="accent3"/>
          <w:right w:val="single" w:sz="4" w:space="0" w:color="1B9590" w:themeColor="accent3"/>
          <w:insideH w:val="nil"/>
          <w:insideV w:val="nil"/>
        </w:tcBorders>
        <w:shd w:val="clear" w:color="auto" w:fill="1B9590" w:themeFill="accent3"/>
      </w:tcPr>
    </w:tblStylePr>
    <w:tblStylePr w:type="lastRow">
      <w:rPr>
        <w:b/>
        <w:bCs/>
      </w:rPr>
      <w:tblPr/>
      <w:tcPr>
        <w:tcBorders>
          <w:top w:val="double" w:sz="4" w:space="0" w:color="1B9590" w:themeColor="accent3"/>
        </w:tcBorders>
      </w:tcPr>
    </w:tblStylePr>
    <w:tblStylePr w:type="firstCol">
      <w:rPr>
        <w:b/>
        <w:bCs/>
      </w:rPr>
    </w:tblStylePr>
    <w:tblStylePr w:type="lastCol">
      <w:rPr>
        <w:b/>
        <w:bCs/>
      </w:rPr>
    </w:tblStylePr>
    <w:tblStylePr w:type="band1Vert">
      <w:tblPr/>
      <w:tcPr>
        <w:shd w:val="clear" w:color="auto" w:fill="C6F4F2" w:themeFill="accent3" w:themeFillTint="33"/>
      </w:tcPr>
    </w:tblStylePr>
    <w:tblStylePr w:type="band1Horz">
      <w:tblPr/>
      <w:tcPr>
        <w:shd w:val="clear" w:color="auto" w:fill="C6F4F2" w:themeFill="accent3" w:themeFillTint="33"/>
      </w:tcPr>
    </w:tblStylePr>
  </w:style>
  <w:style w:type="paragraph" w:customStyle="1" w:styleId="Authoranddate">
    <w:name w:val="Author and date"/>
    <w:basedOn w:val="Subtitle"/>
    <w:link w:val="AuthoranddateChar"/>
    <w:qFormat/>
    <w:rsid w:val="00FE7F44"/>
    <w:rPr>
      <w:szCs w:val="40"/>
    </w:rPr>
  </w:style>
  <w:style w:type="character" w:customStyle="1" w:styleId="AuthoranddateChar">
    <w:name w:val="Author and date Char"/>
    <w:basedOn w:val="SubtitleChar"/>
    <w:link w:val="Authoranddate"/>
    <w:rsid w:val="00FE7F44"/>
    <w:rPr>
      <w:rFonts w:eastAsiaTheme="minorEastAsia"/>
      <w:color w:val="FFFFFF" w:themeColor="background1"/>
      <w:sz w:val="40"/>
      <w:szCs w:val="40"/>
    </w:rPr>
  </w:style>
  <w:style w:type="character" w:styleId="CommentReference">
    <w:name w:val="annotation reference"/>
    <w:basedOn w:val="DefaultParagraphFont"/>
    <w:uiPriority w:val="99"/>
    <w:semiHidden/>
    <w:unhideWhenUsed/>
    <w:rsid w:val="00EE00E2"/>
    <w:rPr>
      <w:sz w:val="16"/>
      <w:szCs w:val="16"/>
    </w:rPr>
  </w:style>
  <w:style w:type="paragraph" w:styleId="CommentText">
    <w:name w:val="annotation text"/>
    <w:basedOn w:val="Normal"/>
    <w:link w:val="CommentTextChar"/>
    <w:uiPriority w:val="99"/>
    <w:unhideWhenUsed/>
    <w:rsid w:val="00EE00E2"/>
    <w:pPr>
      <w:spacing w:line="240" w:lineRule="auto"/>
    </w:pPr>
    <w:rPr>
      <w:sz w:val="20"/>
      <w:szCs w:val="20"/>
    </w:rPr>
  </w:style>
  <w:style w:type="character" w:customStyle="1" w:styleId="CommentTextChar">
    <w:name w:val="Comment Text Char"/>
    <w:basedOn w:val="DefaultParagraphFont"/>
    <w:link w:val="CommentText"/>
    <w:uiPriority w:val="99"/>
    <w:rsid w:val="00EE00E2"/>
    <w:rPr>
      <w:sz w:val="20"/>
      <w:szCs w:val="20"/>
    </w:rPr>
  </w:style>
  <w:style w:type="paragraph" w:styleId="CommentSubject">
    <w:name w:val="annotation subject"/>
    <w:basedOn w:val="CommentText"/>
    <w:next w:val="CommentText"/>
    <w:link w:val="CommentSubjectChar"/>
    <w:uiPriority w:val="99"/>
    <w:semiHidden/>
    <w:unhideWhenUsed/>
    <w:rsid w:val="008925B2"/>
    <w:rPr>
      <w:b/>
      <w:bCs/>
    </w:rPr>
  </w:style>
  <w:style w:type="character" w:customStyle="1" w:styleId="CommentSubjectChar">
    <w:name w:val="Comment Subject Char"/>
    <w:basedOn w:val="CommentTextChar"/>
    <w:link w:val="CommentSubject"/>
    <w:uiPriority w:val="99"/>
    <w:semiHidden/>
    <w:rsid w:val="008925B2"/>
    <w:rPr>
      <w:b/>
      <w:bCs/>
      <w:sz w:val="20"/>
      <w:szCs w:val="20"/>
    </w:rPr>
  </w:style>
  <w:style w:type="paragraph" w:styleId="Revision">
    <w:name w:val="Revision"/>
    <w:hidden/>
    <w:uiPriority w:val="99"/>
    <w:semiHidden/>
    <w:rsid w:val="007D0919"/>
    <w:pPr>
      <w:spacing w:after="0" w:line="240" w:lineRule="auto"/>
    </w:pPr>
  </w:style>
  <w:style w:type="paragraph" w:customStyle="1" w:styleId="Default">
    <w:name w:val="Default"/>
    <w:rsid w:val="00470F44"/>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35675">
      <w:bodyDiv w:val="1"/>
      <w:marLeft w:val="0"/>
      <w:marRight w:val="0"/>
      <w:marTop w:val="0"/>
      <w:marBottom w:val="0"/>
      <w:divBdr>
        <w:top w:val="none" w:sz="0" w:space="0" w:color="auto"/>
        <w:left w:val="none" w:sz="0" w:space="0" w:color="auto"/>
        <w:bottom w:val="none" w:sz="0" w:space="0" w:color="auto"/>
        <w:right w:val="none" w:sz="0" w:space="0" w:color="auto"/>
      </w:divBdr>
      <w:divsChild>
        <w:div w:id="528418323">
          <w:marLeft w:val="547"/>
          <w:marRight w:val="0"/>
          <w:marTop w:val="0"/>
          <w:marBottom w:val="0"/>
          <w:divBdr>
            <w:top w:val="none" w:sz="0" w:space="0" w:color="auto"/>
            <w:left w:val="none" w:sz="0" w:space="0" w:color="auto"/>
            <w:bottom w:val="none" w:sz="0" w:space="0" w:color="auto"/>
            <w:right w:val="none" w:sz="0" w:space="0" w:color="auto"/>
          </w:divBdr>
        </w:div>
      </w:divsChild>
    </w:div>
    <w:div w:id="258679293">
      <w:bodyDiv w:val="1"/>
      <w:marLeft w:val="0"/>
      <w:marRight w:val="0"/>
      <w:marTop w:val="0"/>
      <w:marBottom w:val="0"/>
      <w:divBdr>
        <w:top w:val="none" w:sz="0" w:space="0" w:color="auto"/>
        <w:left w:val="none" w:sz="0" w:space="0" w:color="auto"/>
        <w:bottom w:val="none" w:sz="0" w:space="0" w:color="auto"/>
        <w:right w:val="none" w:sz="0" w:space="0" w:color="auto"/>
      </w:divBdr>
      <w:divsChild>
        <w:div w:id="610865337">
          <w:marLeft w:val="547"/>
          <w:marRight w:val="0"/>
          <w:marTop w:val="0"/>
          <w:marBottom w:val="0"/>
          <w:divBdr>
            <w:top w:val="none" w:sz="0" w:space="0" w:color="auto"/>
            <w:left w:val="none" w:sz="0" w:space="0" w:color="auto"/>
            <w:bottom w:val="none" w:sz="0" w:space="0" w:color="auto"/>
            <w:right w:val="none" w:sz="0" w:space="0" w:color="auto"/>
          </w:divBdr>
        </w:div>
      </w:divsChild>
    </w:div>
    <w:div w:id="260383667">
      <w:bodyDiv w:val="1"/>
      <w:marLeft w:val="0"/>
      <w:marRight w:val="0"/>
      <w:marTop w:val="0"/>
      <w:marBottom w:val="0"/>
      <w:divBdr>
        <w:top w:val="none" w:sz="0" w:space="0" w:color="auto"/>
        <w:left w:val="none" w:sz="0" w:space="0" w:color="auto"/>
        <w:bottom w:val="none" w:sz="0" w:space="0" w:color="auto"/>
        <w:right w:val="none" w:sz="0" w:space="0" w:color="auto"/>
      </w:divBdr>
      <w:divsChild>
        <w:div w:id="320277165">
          <w:marLeft w:val="547"/>
          <w:marRight w:val="0"/>
          <w:marTop w:val="0"/>
          <w:marBottom w:val="0"/>
          <w:divBdr>
            <w:top w:val="none" w:sz="0" w:space="0" w:color="auto"/>
            <w:left w:val="none" w:sz="0" w:space="0" w:color="auto"/>
            <w:bottom w:val="none" w:sz="0" w:space="0" w:color="auto"/>
            <w:right w:val="none" w:sz="0" w:space="0" w:color="auto"/>
          </w:divBdr>
        </w:div>
      </w:divsChild>
    </w:div>
    <w:div w:id="443185074">
      <w:bodyDiv w:val="1"/>
      <w:marLeft w:val="0"/>
      <w:marRight w:val="0"/>
      <w:marTop w:val="0"/>
      <w:marBottom w:val="0"/>
      <w:divBdr>
        <w:top w:val="none" w:sz="0" w:space="0" w:color="auto"/>
        <w:left w:val="none" w:sz="0" w:space="0" w:color="auto"/>
        <w:bottom w:val="none" w:sz="0" w:space="0" w:color="auto"/>
        <w:right w:val="none" w:sz="0" w:space="0" w:color="auto"/>
      </w:divBdr>
    </w:div>
    <w:div w:id="1047418297">
      <w:bodyDiv w:val="1"/>
      <w:marLeft w:val="0"/>
      <w:marRight w:val="0"/>
      <w:marTop w:val="0"/>
      <w:marBottom w:val="0"/>
      <w:divBdr>
        <w:top w:val="none" w:sz="0" w:space="0" w:color="auto"/>
        <w:left w:val="none" w:sz="0" w:space="0" w:color="auto"/>
        <w:bottom w:val="none" w:sz="0" w:space="0" w:color="auto"/>
        <w:right w:val="none" w:sz="0" w:space="0" w:color="auto"/>
      </w:divBdr>
    </w:div>
    <w:div w:id="1143622609">
      <w:bodyDiv w:val="1"/>
      <w:marLeft w:val="0"/>
      <w:marRight w:val="0"/>
      <w:marTop w:val="0"/>
      <w:marBottom w:val="0"/>
      <w:divBdr>
        <w:top w:val="none" w:sz="0" w:space="0" w:color="auto"/>
        <w:left w:val="none" w:sz="0" w:space="0" w:color="auto"/>
        <w:bottom w:val="none" w:sz="0" w:space="0" w:color="auto"/>
        <w:right w:val="none" w:sz="0" w:space="0" w:color="auto"/>
      </w:divBdr>
      <w:divsChild>
        <w:div w:id="1258707439">
          <w:marLeft w:val="547"/>
          <w:marRight w:val="0"/>
          <w:marTop w:val="0"/>
          <w:marBottom w:val="0"/>
          <w:divBdr>
            <w:top w:val="none" w:sz="0" w:space="0" w:color="auto"/>
            <w:left w:val="none" w:sz="0" w:space="0" w:color="auto"/>
            <w:bottom w:val="none" w:sz="0" w:space="0" w:color="auto"/>
            <w:right w:val="none" w:sz="0" w:space="0" w:color="auto"/>
          </w:divBdr>
        </w:div>
      </w:divsChild>
    </w:div>
    <w:div w:id="1500533704">
      <w:bodyDiv w:val="1"/>
      <w:marLeft w:val="0"/>
      <w:marRight w:val="0"/>
      <w:marTop w:val="0"/>
      <w:marBottom w:val="0"/>
      <w:divBdr>
        <w:top w:val="none" w:sz="0" w:space="0" w:color="auto"/>
        <w:left w:val="none" w:sz="0" w:space="0" w:color="auto"/>
        <w:bottom w:val="none" w:sz="0" w:space="0" w:color="auto"/>
        <w:right w:val="none" w:sz="0" w:space="0" w:color="auto"/>
      </w:divBdr>
      <w:divsChild>
        <w:div w:id="403067068">
          <w:marLeft w:val="547"/>
          <w:marRight w:val="0"/>
          <w:marTop w:val="0"/>
          <w:marBottom w:val="0"/>
          <w:divBdr>
            <w:top w:val="none" w:sz="0" w:space="0" w:color="auto"/>
            <w:left w:val="none" w:sz="0" w:space="0" w:color="auto"/>
            <w:bottom w:val="none" w:sz="0" w:space="0" w:color="auto"/>
            <w:right w:val="none" w:sz="0" w:space="0" w:color="auto"/>
          </w:divBdr>
        </w:div>
      </w:divsChild>
    </w:div>
    <w:div w:id="1518886233">
      <w:bodyDiv w:val="1"/>
      <w:marLeft w:val="0"/>
      <w:marRight w:val="0"/>
      <w:marTop w:val="0"/>
      <w:marBottom w:val="0"/>
      <w:divBdr>
        <w:top w:val="none" w:sz="0" w:space="0" w:color="auto"/>
        <w:left w:val="none" w:sz="0" w:space="0" w:color="auto"/>
        <w:bottom w:val="none" w:sz="0" w:space="0" w:color="auto"/>
        <w:right w:val="none" w:sz="0" w:space="0" w:color="auto"/>
      </w:divBdr>
    </w:div>
    <w:div w:id="1623145728">
      <w:bodyDiv w:val="1"/>
      <w:marLeft w:val="0"/>
      <w:marRight w:val="0"/>
      <w:marTop w:val="0"/>
      <w:marBottom w:val="0"/>
      <w:divBdr>
        <w:top w:val="none" w:sz="0" w:space="0" w:color="auto"/>
        <w:left w:val="none" w:sz="0" w:space="0" w:color="auto"/>
        <w:bottom w:val="none" w:sz="0" w:space="0" w:color="auto"/>
        <w:right w:val="none" w:sz="0" w:space="0" w:color="auto"/>
      </w:divBdr>
      <w:divsChild>
        <w:div w:id="126900496">
          <w:marLeft w:val="547"/>
          <w:marRight w:val="0"/>
          <w:marTop w:val="0"/>
          <w:marBottom w:val="0"/>
          <w:divBdr>
            <w:top w:val="none" w:sz="0" w:space="0" w:color="auto"/>
            <w:left w:val="none" w:sz="0" w:space="0" w:color="auto"/>
            <w:bottom w:val="none" w:sz="0" w:space="0" w:color="auto"/>
            <w:right w:val="none" w:sz="0" w:space="0" w:color="auto"/>
          </w:divBdr>
        </w:div>
      </w:divsChild>
    </w:div>
    <w:div w:id="1747608603">
      <w:bodyDiv w:val="1"/>
      <w:marLeft w:val="0"/>
      <w:marRight w:val="0"/>
      <w:marTop w:val="0"/>
      <w:marBottom w:val="0"/>
      <w:divBdr>
        <w:top w:val="none" w:sz="0" w:space="0" w:color="auto"/>
        <w:left w:val="none" w:sz="0" w:space="0" w:color="auto"/>
        <w:bottom w:val="none" w:sz="0" w:space="0" w:color="auto"/>
        <w:right w:val="none" w:sz="0" w:space="0" w:color="auto"/>
      </w:divBdr>
      <w:divsChild>
        <w:div w:id="386489303">
          <w:marLeft w:val="547"/>
          <w:marRight w:val="0"/>
          <w:marTop w:val="0"/>
          <w:marBottom w:val="0"/>
          <w:divBdr>
            <w:top w:val="none" w:sz="0" w:space="0" w:color="auto"/>
            <w:left w:val="none" w:sz="0" w:space="0" w:color="auto"/>
            <w:bottom w:val="none" w:sz="0" w:space="0" w:color="auto"/>
            <w:right w:val="none" w:sz="0" w:space="0" w:color="auto"/>
          </w:divBdr>
        </w:div>
      </w:divsChild>
    </w:div>
    <w:div w:id="1830248822">
      <w:bodyDiv w:val="1"/>
      <w:marLeft w:val="0"/>
      <w:marRight w:val="0"/>
      <w:marTop w:val="0"/>
      <w:marBottom w:val="0"/>
      <w:divBdr>
        <w:top w:val="none" w:sz="0" w:space="0" w:color="auto"/>
        <w:left w:val="none" w:sz="0" w:space="0" w:color="auto"/>
        <w:bottom w:val="none" w:sz="0" w:space="0" w:color="auto"/>
        <w:right w:val="none" w:sz="0" w:space="0" w:color="auto"/>
      </w:divBdr>
      <w:divsChild>
        <w:div w:id="178037087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creativecommons.org/licenses/by/4.0/" TargetMode="External"/><Relationship Id="rId18" Type="http://schemas.openxmlformats.org/officeDocument/2006/relationships/image" Target="media/image5.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chart" Target="charts/chart2.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chart" Target="charts/chart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reativecommons.org/licenses/by/4.0/legalcode" TargetMode="External"/><Relationship Id="rId22" Type="http://schemas.openxmlformats.org/officeDocument/2006/relationships/image" Target="media/image7.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R:\2010%20Templates\Workgroup%20Templates\Departmental\Report.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Desired Government v Private investment ratio</c:v>
                </c:pt>
              </c:strCache>
            </c:strRef>
          </c:tx>
          <c:dPt>
            <c:idx val="0"/>
            <c:bubble3D val="0"/>
            <c:spPr>
              <a:solidFill>
                <a:schemeClr val="accent1"/>
              </a:solidFill>
              <a:ln>
                <a:noFill/>
              </a:ln>
              <a:effectLst>
                <a:outerShdw blurRad="63500" sx="102000" sy="102000" algn="ctr" rotWithShape="0">
                  <a:prstClr val="black">
                    <a:alpha val="20000"/>
                  </a:prstClr>
                </a:outerShdw>
              </a:effectLst>
            </c:spPr>
          </c:dPt>
          <c:dPt>
            <c:idx val="1"/>
            <c:bubble3D val="0"/>
            <c:spPr>
              <a:solidFill>
                <a:schemeClr val="accent2"/>
              </a:solidFill>
              <a:ln>
                <a:noFill/>
              </a:ln>
              <a:effectLst>
                <a:outerShdw blurRad="63500" sx="102000" sy="102000" algn="ctr" rotWithShape="0">
                  <a:prstClr val="black">
                    <a:alpha val="20000"/>
                  </a:prstClr>
                </a:outerShdw>
              </a:effectLst>
            </c:spPr>
          </c:dPt>
          <c:dPt>
            <c:idx val="2"/>
            <c:bubble3D val="0"/>
            <c:spPr>
              <a:solidFill>
                <a:schemeClr val="accent3"/>
              </a:solidFill>
              <a:ln>
                <a:noFill/>
              </a:ln>
              <a:effectLst>
                <a:outerShdw blurRad="63500" sx="102000" sy="102000" algn="ctr" rotWithShape="0">
                  <a:prstClr val="black">
                    <a:alpha val="20000"/>
                  </a:prstClr>
                </a:outerShdw>
              </a:effectLst>
            </c:spPr>
          </c:dPt>
          <c:dPt>
            <c:idx val="3"/>
            <c:bubble3D val="0"/>
            <c:spPr>
              <a:solidFill>
                <a:schemeClr val="accent4"/>
              </a:solidFill>
              <a:ln>
                <a:noFill/>
              </a:ln>
              <a:effectLst>
                <a:outerShdw blurRad="63500" sx="102000" sy="102000" algn="ctr" rotWithShape="0">
                  <a:prstClr val="black">
                    <a:alpha val="20000"/>
                  </a:prstClr>
                </a:outerShdw>
              </a:effectLst>
            </c:spPr>
          </c:dPt>
          <c:dPt>
            <c:idx val="4"/>
            <c:bubble3D val="0"/>
            <c:spPr>
              <a:solidFill>
                <a:schemeClr val="accent5"/>
              </a:solidFill>
              <a:ln>
                <a:noFill/>
              </a:ln>
              <a:effectLst>
                <a:outerShdw blurRad="63500" sx="102000" sy="102000" algn="ctr" rotWithShape="0">
                  <a:prstClr val="black">
                    <a:alpha val="20000"/>
                  </a:prstClr>
                </a:outerShdw>
              </a:effectLst>
            </c:spPr>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n-US"/>
                </a:p>
              </c:txPr>
              <c:dLblPos val="outEnd"/>
              <c:showLegendKey val="0"/>
              <c:showVal val="0"/>
              <c:showCatName val="1"/>
              <c:showSerName val="0"/>
              <c:showPercent val="0"/>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en-US"/>
                </a:p>
              </c:txPr>
              <c:dLblPos val="outEnd"/>
              <c:showLegendKey val="0"/>
              <c:showVal val="0"/>
              <c:showCatName val="1"/>
              <c:showSerName val="0"/>
              <c:showPercent val="0"/>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en-US"/>
                </a:p>
              </c:txPr>
              <c:dLblPos val="outEnd"/>
              <c:showLegendKey val="0"/>
              <c:showVal val="0"/>
              <c:showCatName val="1"/>
              <c:showSerName val="0"/>
              <c:showPercent val="0"/>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en-US"/>
                </a:p>
              </c:txPr>
              <c:dLblPos val="outEnd"/>
              <c:showLegendKey val="0"/>
              <c:showVal val="0"/>
              <c:showCatName val="1"/>
              <c:showSerName val="0"/>
              <c:showPercent val="0"/>
              <c:showBubbleSize val="0"/>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en-US"/>
                </a:p>
              </c:txPr>
              <c:dLblPos val="outEnd"/>
              <c:showLegendKey val="0"/>
              <c:showVal val="0"/>
              <c:showCatName val="1"/>
              <c:showSerName val="0"/>
              <c:showPercent val="0"/>
              <c:showBubbleSize val="0"/>
            </c:dLbl>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50/50</c:v>
                </c:pt>
                <c:pt idx="1">
                  <c:v>70/30</c:v>
                </c:pt>
                <c:pt idx="2">
                  <c:v>75/25</c:v>
                </c:pt>
                <c:pt idx="3">
                  <c:v>80/20</c:v>
                </c:pt>
                <c:pt idx="4">
                  <c:v>90/10</c:v>
                </c:pt>
              </c:strCache>
            </c:strRef>
          </c:cat>
          <c:val>
            <c:numRef>
              <c:f>Sheet1!$B$2:$B$6</c:f>
              <c:numCache>
                <c:formatCode>General</c:formatCode>
                <c:ptCount val="5"/>
                <c:pt idx="0">
                  <c:v>40</c:v>
                </c:pt>
                <c:pt idx="1">
                  <c:v>10</c:v>
                </c:pt>
                <c:pt idx="2">
                  <c:v>19</c:v>
                </c:pt>
                <c:pt idx="3">
                  <c:v>15</c:v>
                </c:pt>
                <c:pt idx="4">
                  <c:v>8</c:v>
                </c:pt>
              </c:numCache>
            </c:numRef>
          </c:val>
        </c:ser>
        <c:dLbls>
          <c:dLblPos val="outEnd"/>
          <c:showLegendKey val="0"/>
          <c:showVal val="0"/>
          <c:showCatName val="1"/>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col"/>
        <c:grouping val="stacked"/>
        <c:varyColors val="0"/>
        <c:ser>
          <c:idx val="0"/>
          <c:order val="0"/>
          <c:tx>
            <c:strRef>
              <c:f>Sheet1!$B$1</c:f>
              <c:strCache>
                <c:ptCount val="1"/>
                <c:pt idx="0">
                  <c:v>Column1</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Sheet1!$A$2:$A$5</c:f>
              <c:strCache>
                <c:ptCount val="4"/>
                <c:pt idx="0">
                  <c:v>Convertible Note</c:v>
                </c:pt>
                <c:pt idx="1">
                  <c:v>Equity</c:v>
                </c:pt>
                <c:pt idx="2">
                  <c:v>Loan Finance</c:v>
                </c:pt>
                <c:pt idx="3">
                  <c:v>Other</c:v>
                </c:pt>
              </c:strCache>
            </c:strRef>
          </c:cat>
          <c:val>
            <c:numRef>
              <c:f>Sheet1!$B$2:$B$5</c:f>
              <c:numCache>
                <c:formatCode>General</c:formatCode>
                <c:ptCount val="4"/>
                <c:pt idx="0">
                  <c:v>207</c:v>
                </c:pt>
                <c:pt idx="1">
                  <c:v>301</c:v>
                </c:pt>
                <c:pt idx="2">
                  <c:v>291</c:v>
                </c:pt>
                <c:pt idx="3">
                  <c:v>183</c:v>
                </c:pt>
              </c:numCache>
            </c:numRef>
          </c:val>
        </c:ser>
        <c:dLbls>
          <c:dLblPos val="ctr"/>
          <c:showLegendKey val="0"/>
          <c:showVal val="1"/>
          <c:showCatName val="0"/>
          <c:showSerName val="0"/>
          <c:showPercent val="0"/>
          <c:showBubbleSize val="0"/>
        </c:dLbls>
        <c:gapWidth val="79"/>
        <c:overlap val="100"/>
        <c:axId val="544416704"/>
        <c:axId val="544418272"/>
      </c:barChart>
      <c:catAx>
        <c:axId val="544416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544418272"/>
        <c:crosses val="autoZero"/>
        <c:auto val="1"/>
        <c:lblAlgn val="ctr"/>
        <c:lblOffset val="100"/>
        <c:noMultiLvlLbl val="0"/>
      </c:catAx>
      <c:valAx>
        <c:axId val="544418272"/>
        <c:scaling>
          <c:orientation val="minMax"/>
        </c:scaling>
        <c:delete val="1"/>
        <c:axPos val="l"/>
        <c:numFmt formatCode="General" sourceLinked="1"/>
        <c:majorTickMark val="none"/>
        <c:minorTickMark val="none"/>
        <c:tickLblPos val="nextTo"/>
        <c:crossAx val="544416704"/>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6">
  <a:schemeClr val="accent3"/>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79CA835F6FD247D89034123D2B5775EB"/>
        <w:category>
          <w:name w:val="General"/>
          <w:gallery w:val="placeholder"/>
        </w:category>
        <w:types>
          <w:type w:val="bbPlcHdr"/>
        </w:types>
        <w:behaviors>
          <w:behavior w:val="content"/>
        </w:behaviors>
        <w:guid w:val="{2794E818-9CFD-4FD6-B628-DFB934BA226C}"/>
      </w:docPartPr>
      <w:docPartBody>
        <w:p w:rsidR="00E10006" w:rsidRDefault="0057753C">
          <w:pPr>
            <w:pStyle w:val="79CA835F6FD247D89034123D2B5775EB"/>
          </w:pPr>
          <w:r w:rsidRPr="00DB39DE">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Lato-Bold">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753C"/>
    <w:rsid w:val="00126D37"/>
    <w:rsid w:val="00240949"/>
    <w:rsid w:val="0031728D"/>
    <w:rsid w:val="00396AB1"/>
    <w:rsid w:val="00523934"/>
    <w:rsid w:val="0057753C"/>
    <w:rsid w:val="00743209"/>
    <w:rsid w:val="00905C72"/>
    <w:rsid w:val="009B58D6"/>
    <w:rsid w:val="00A0314C"/>
    <w:rsid w:val="00B1621A"/>
    <w:rsid w:val="00B2534C"/>
    <w:rsid w:val="00C346E9"/>
    <w:rsid w:val="00E10006"/>
    <w:rsid w:val="00EC6ED4"/>
    <w:rsid w:val="00FC19E4"/>
    <w:rsid w:val="00FC2B5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BE3FC458FE794B91BC60D5602D528F33">
    <w:name w:val="BE3FC458FE794B91BC60D5602D528F33"/>
  </w:style>
  <w:style w:type="paragraph" w:customStyle="1" w:styleId="79CA835F6FD247D89034123D2B5775EB">
    <w:name w:val="79CA835F6FD247D89034123D2B5775E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theme/theme1.xml><?xml version="1.0" encoding="utf-8"?>
<a:theme xmlns:a="http://schemas.openxmlformats.org/drawingml/2006/main" name="Office Theme">
  <a:themeElements>
    <a:clrScheme name="DIIS">
      <a:dk1>
        <a:srgbClr val="000000"/>
      </a:dk1>
      <a:lt1>
        <a:srgbClr val="FFFFFF"/>
      </a:lt1>
      <a:dk2>
        <a:srgbClr val="005677"/>
      </a:dk2>
      <a:lt2>
        <a:srgbClr val="58595B"/>
      </a:lt2>
      <a:accent1>
        <a:srgbClr val="939598"/>
      </a:accent1>
      <a:accent2>
        <a:srgbClr val="00283E"/>
      </a:accent2>
      <a:accent3>
        <a:srgbClr val="1B9590"/>
      </a:accent3>
      <a:accent4>
        <a:srgbClr val="61C6C6"/>
      </a:accent4>
      <a:accent5>
        <a:srgbClr val="9CD9E0"/>
      </a:accent5>
      <a:accent6>
        <a:srgbClr val="C973AF"/>
      </a:accent6>
      <a:hlink>
        <a:srgbClr val="0070AE"/>
      </a:hlink>
      <a:folHlink>
        <a:srgbClr val="551A8B"/>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aa25a1a23adf4c92a153145de6afe324 xmlns="f7542fce-ffe0-493b-b9b7-89db4158a116">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6106d03b-a1a0-4e30-9d91-d5e9fb4314f9</TermId>
        </TermInfo>
      </Terms>
    </aa25a1a23adf4c92a153145de6afe324>
    <n99e4c9942c6404eb103464a00e6097b xmlns="f7542fce-ffe0-493b-b9b7-89db4158a116">
      <Terms xmlns="http://schemas.microsoft.com/office/infopath/2007/PartnerControls">
        <TermInfo xmlns="http://schemas.microsoft.com/office/infopath/2007/PartnerControls">
          <TermName xmlns="http://schemas.microsoft.com/office/infopath/2007/PartnerControls">2019</TermName>
          <TermId xmlns="http://schemas.microsoft.com/office/infopath/2007/PartnerControls">7e451fe0-4dc6-437a-a849-bab7965a9aee</TermId>
        </TermInfo>
      </Terms>
    </n99e4c9942c6404eb103464a00e6097b>
    <adb9bed2e36e4a93af574aeb444da63e xmlns="f7542fce-ffe0-493b-b9b7-89db4158a116">
      <Terms xmlns="http://schemas.microsoft.com/office/infopath/2007/PartnerControls">
        <TermInfo xmlns="http://schemas.microsoft.com/office/infopath/2007/PartnerControls">
          <TermName xmlns="http://schemas.microsoft.com/office/infopath/2007/PartnerControls">BFF</TermName>
          <TermId xmlns="http://schemas.microsoft.com/office/infopath/2007/PartnerControls">c7b0cc67-5148-4741-ad1f-a09d073eb051</TermId>
        </TermInfo>
        <TermInfo xmlns="http://schemas.microsoft.com/office/infopath/2007/PartnerControls">
          <TermName xmlns="http://schemas.microsoft.com/office/infopath/2007/PartnerControls">Boosting Female Founders</TermName>
          <TermId xmlns="http://schemas.microsoft.com/office/infopath/2007/PartnerControls">f5e674ca-e97d-444a-9286-1020d2e7b92b</TermId>
        </TermInfo>
        <TermInfo xmlns="http://schemas.microsoft.com/office/infopath/2007/PartnerControls">
          <TermName xmlns="http://schemas.microsoft.com/office/infopath/2007/PartnerControls">Startups</TermName>
          <TermId xmlns="http://schemas.microsoft.com/office/infopath/2007/PartnerControls">c6d8821d-6a4c-4449-ac69-1a13f39ec2ac</TermId>
        </TermInfo>
        <TermInfo xmlns="http://schemas.microsoft.com/office/infopath/2007/PartnerControls">
          <TermName xmlns="http://schemas.microsoft.com/office/infopath/2007/PartnerControls">Startup</TermName>
          <TermId xmlns="http://schemas.microsoft.com/office/infopath/2007/PartnerControls">7ccbcaf3-cdce-4abb-af9d-12bf99a7fb29</TermId>
        </TermInfo>
      </Terms>
    </adb9bed2e36e4a93af574aeb444da63e>
    <TaxCatchAll xmlns="f7542fce-ffe0-493b-b9b7-89db4158a116">
      <Value>101</Value>
      <Value>1324</Value>
      <Value>2207</Value>
      <Value>25</Value>
      <Value>2945</Value>
      <Value>2944</Value>
      <Value>3</Value>
      <Value>2316</Value>
    </TaxCatchAll>
    <pe2555c81638466f9eb614edb9ecde52 xmlns="f7542fce-ffe0-493b-b9b7-89db4158a116">
      <Terms xmlns="http://schemas.microsoft.com/office/infopath/2007/PartnerControls">
        <TermInfo xmlns="http://schemas.microsoft.com/office/infopath/2007/PartnerControls">
          <TermName xmlns="http://schemas.microsoft.com/office/infopath/2007/PartnerControls">Report</TermName>
          <TermId xmlns="http://schemas.microsoft.com/office/infopath/2007/PartnerControls">116a9244-cef6-47ce-a9a5-088c9cf21292</TermId>
        </TermInfo>
      </Terms>
    </pe2555c81638466f9eb614edb9ecde52>
    <g7bcb40ba23249a78edca7d43a67c1c9 xmlns="f7542fce-ffe0-493b-b9b7-89db4158a116">
      <Terms xmlns="http://schemas.microsoft.com/office/infopath/2007/PartnerControls">
        <TermInfo xmlns="http://schemas.microsoft.com/office/infopath/2007/PartnerControls">
          <TermName xmlns="http://schemas.microsoft.com/office/infopath/2007/PartnerControls">Policy Consultation</TermName>
          <TermId xmlns="http://schemas.microsoft.com/office/infopath/2007/PartnerControls">2c1b3c96-ddbe-43b6-afb9-5596fa993eac</TermId>
        </TermInfo>
      </Terms>
    </g7bcb40ba23249a78edca7d43a67c1c9>
    <Comments xmlns="http://schemas.microsoft.com/sharepoint/v3"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72DFAECE4238E4581A4CECA81155BB8" ma:contentTypeVersion="14" ma:contentTypeDescription="Create a new document." ma:contentTypeScope="" ma:versionID="0b0f0db477bdf9892d2a905bfd7717e3">
  <xsd:schema xmlns:xsd="http://www.w3.org/2001/XMLSchema" xmlns:xs="http://www.w3.org/2001/XMLSchema" xmlns:p="http://schemas.microsoft.com/office/2006/metadata/properties" xmlns:ns1="http://schemas.microsoft.com/sharepoint/v3" xmlns:ns2="f7542fce-ffe0-493b-b9b7-89db4158a116" xmlns:ns3="9b077839-0f73-4e2c-bacc-6a0a351e548e" xmlns:ns4="http://schemas.microsoft.com/sharepoint/v4" targetNamespace="http://schemas.microsoft.com/office/2006/metadata/properties" ma:root="true" ma:fieldsID="528123b045ae507d3ad2b97075b2ac0d" ns1:_="" ns2:_="" ns3:_="" ns4:_="">
    <xsd:import namespace="http://schemas.microsoft.com/sharepoint/v3"/>
    <xsd:import namespace="f7542fce-ffe0-493b-b9b7-89db4158a116"/>
    <xsd:import namespace="9b077839-0f73-4e2c-bacc-6a0a351e548e"/>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aa25a1a23adf4c92a153145de6afe324" minOccurs="0"/>
                <xsd:element ref="ns2:TaxCatchAll" minOccurs="0"/>
                <xsd:element ref="ns2:pe2555c81638466f9eb614edb9ecde52" minOccurs="0"/>
                <xsd:element ref="ns2:g7bcb40ba23249a78edca7d43a67c1c9" minOccurs="0"/>
                <xsd:element ref="ns2:adb9bed2e36e4a93af574aeb444da63e" minOccurs="0"/>
                <xsd:element ref="ns2:n99e4c9942c6404eb103464a00e6097b" minOccurs="0"/>
                <xsd:element ref="ns1:Comments" minOccurs="0"/>
                <xsd:element ref="ns3:SharedWithUsers"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22" nillable="true" ma:displayName="Comments" ma:internalName="Comment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7542fce-ffe0-493b-b9b7-89db4158a116"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aa25a1a23adf4c92a153145de6afe324" ma:index="12" ma:taxonomy="true" ma:internalName="aa25a1a23adf4c92a153145de6afe324" ma:taxonomyFieldName="DocHub_SecurityClassification" ma:displayName="Security Classification" ma:fieldId="{aa25a1a2-3adf-4c92-a153-145de6afe324}" ma:sspId="fb0313f7-9433-48c0-866e-9e0bbee59a50" ma:termSetId="f68a6a0b-bd85-4d9d-9c73-c45af096016b" ma:anchorId="00000000-0000-0000-0000-000000000000" ma:open="false" ma:isKeyword="false">
      <xsd:complexType>
        <xsd:sequence>
          <xsd:element ref="pc:Terms" minOccurs="0" maxOccurs="1"/>
        </xsd:sequence>
      </xsd:complexType>
    </xsd:element>
    <xsd:element name="TaxCatchAll" ma:index="13" nillable="true" ma:displayName="Taxonomy Catch All Column" ma:description="" ma:hidden="true" ma:list="{83d1138c-a482-4539-8b3c-e9927f915bf9}" ma:internalName="TaxCatchAll" ma:showField="CatchAllData" ma:web="9b077839-0f73-4e2c-bacc-6a0a351e548e">
      <xsd:complexType>
        <xsd:complexContent>
          <xsd:extension base="dms:MultiChoiceLookup">
            <xsd:sequence>
              <xsd:element name="Value" type="dms:Lookup" maxOccurs="unbounded" minOccurs="0" nillable="true"/>
            </xsd:sequence>
          </xsd:extension>
        </xsd:complexContent>
      </xsd:complexType>
    </xsd:element>
    <xsd:element name="pe2555c81638466f9eb614edb9ecde52" ma:index="15" ma:taxonomy="true" ma:internalName="pe2555c81638466f9eb614edb9ecde52" ma:taxonomyFieldName="DocHub_DocumentType" ma:displayName="Document Type" ma:indexed="true" ma:fieldId="{9e2555c8-1638-466f-9eb6-14edb9ecde52}" ma:sspId="fb0313f7-9433-48c0-866e-9e0bbee59a50" ma:termSetId="0e4c18c5-28eb-4f9e-8056-b3cddd4b5d9b" ma:anchorId="00000000-0000-0000-0000-000000000000" ma:open="false" ma:isKeyword="false">
      <xsd:complexType>
        <xsd:sequence>
          <xsd:element ref="pc:Terms" minOccurs="0" maxOccurs="1"/>
        </xsd:sequence>
      </xsd:complexType>
    </xsd:element>
    <xsd:element name="g7bcb40ba23249a78edca7d43a67c1c9" ma:index="17" nillable="true" ma:taxonomy="true" ma:internalName="g7bcb40ba23249a78edca7d43a67c1c9" ma:taxonomyFieldName="DocHub_WorkActivity" ma:displayName="Work Activity" ma:indexed="true" ma:fieldId="{07bcb40b-a232-49a7-8edc-a7d43a67c1c9}" ma:sspId="fb0313f7-9433-48c0-866e-9e0bbee59a50" ma:termSetId="6713ebbd-194a-499f-ab84-a4d70e145fb7" ma:anchorId="00000000-0000-0000-0000-000000000000" ma:open="false" ma:isKeyword="false">
      <xsd:complexType>
        <xsd:sequence>
          <xsd:element ref="pc:Terms" minOccurs="0" maxOccurs="1"/>
        </xsd:sequence>
      </xsd:complexType>
    </xsd:element>
    <xsd:element name="adb9bed2e36e4a93af574aeb444da63e" ma:index="19" nillable="true" ma:taxonomy="true" ma:internalName="adb9bed2e36e4a93af574aeb444da63e" ma:taxonomyFieldName="DocHub_Keywords" ma:displayName="Division Keywords" ma:fieldId="{adb9bed2-e36e-4a93-af57-4aeb444da63e}" ma:taxonomyMulti="true" ma:sspId="fb0313f7-9433-48c0-866e-9e0bbee59a50" ma:termSetId="a21f1471-a5bf-4a24-a193-8b96fd6db36b" ma:anchorId="00000000-0000-0000-0000-000000000000" ma:open="true" ma:isKeyword="false">
      <xsd:complexType>
        <xsd:sequence>
          <xsd:element ref="pc:Terms" minOccurs="0" maxOccurs="1"/>
        </xsd:sequence>
      </xsd:complexType>
    </xsd:element>
    <xsd:element name="n99e4c9942c6404eb103464a00e6097b" ma:index="21" nillable="true" ma:taxonomy="true" ma:internalName="n99e4c9942c6404eb103464a00e6097b" ma:taxonomyFieldName="DocHub_Year" ma:displayName="Year" ma:indexed="true" ma:fieldId="{799e4c99-42c6-404e-b103-464a00e6097b}" ma:sspId="fb0313f7-9433-48c0-866e-9e0bbee59a50" ma:termSetId="07e1743d-d980-4fe7-a67d-b87ecf7f18f6"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077839-0f73-4e2c-bacc-6a0a351e548e" elementFormDefault="qualified">
    <xsd:import namespace="http://schemas.microsoft.com/office/2006/documentManagement/types"/>
    <xsd:import namespace="http://schemas.microsoft.com/office/infopath/2007/PartnerControls"/>
    <xsd:element name="SharedWithUsers" ma:index="2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B8CE4-14C8-480A-AA0D-93FE564AE37A}">
  <ds:schemaRefs>
    <ds:schemaRef ds:uri="http://schemas.microsoft.com/office/2006/metadata/properties"/>
    <ds:schemaRef ds:uri="http://schemas.microsoft.com/sharepoint/v3"/>
    <ds:schemaRef ds:uri="http://schemas.microsoft.com/sharepoint/v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9b077839-0f73-4e2c-bacc-6a0a351e548e"/>
    <ds:schemaRef ds:uri="http://purl.org/dc/elements/1.1/"/>
    <ds:schemaRef ds:uri="f7542fce-ffe0-493b-b9b7-89db4158a116"/>
    <ds:schemaRef ds:uri="http://www.w3.org/XML/1998/namespace"/>
    <ds:schemaRef ds:uri="http://purl.org/dc/dcmitype/"/>
  </ds:schemaRefs>
</ds:datastoreItem>
</file>

<file path=customXml/itemProps2.xml><?xml version="1.0" encoding="utf-8"?>
<ds:datastoreItem xmlns:ds="http://schemas.openxmlformats.org/officeDocument/2006/customXml" ds:itemID="{E6383C08-2474-491B-888D-8B4B66DE63BA}">
  <ds:schemaRefs>
    <ds:schemaRef ds:uri="http://schemas.microsoft.com/sharepoint/events"/>
  </ds:schemaRefs>
</ds:datastoreItem>
</file>

<file path=customXml/itemProps3.xml><?xml version="1.0" encoding="utf-8"?>
<ds:datastoreItem xmlns:ds="http://schemas.openxmlformats.org/officeDocument/2006/customXml" ds:itemID="{DA2325A6-3D4A-49AB-9021-B3AF1090AA2C}">
  <ds:schemaRefs>
    <ds:schemaRef ds:uri="http://schemas.microsoft.com/sharepoint/v3/contenttype/forms"/>
  </ds:schemaRefs>
</ds:datastoreItem>
</file>

<file path=customXml/itemProps4.xml><?xml version="1.0" encoding="utf-8"?>
<ds:datastoreItem xmlns:ds="http://schemas.openxmlformats.org/officeDocument/2006/customXml" ds:itemID="{969392CC-CF3A-48B7-A8FF-5B2ECF0F7C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7542fce-ffe0-493b-b9b7-89db4158a116"/>
    <ds:schemaRef ds:uri="9b077839-0f73-4e2c-bacc-6a0a351e548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5D8CC31-9993-43E8-B87D-2A192EE79F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Report.dotx</Template>
  <TotalTime>0</TotalTime>
  <Pages>21</Pages>
  <Words>4048</Words>
  <Characters>23080</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Boosting Female Founders Initiative – Consultation Outcomes</vt:lpstr>
    </vt:vector>
  </TitlesOfParts>
  <Manager/>
  <Company/>
  <LinksUpToDate>false</LinksUpToDate>
  <CharactersWithSpaces>27074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Boosting Female Founders Initiative – Consultation Outcomes</dc:title>
  <dc:subject/>
  <dc:creator/>
  <cp:keywords/>
  <dc:description/>
  <cp:lastModifiedBy/>
  <cp:revision>1</cp:revision>
  <dcterms:created xsi:type="dcterms:W3CDTF">2019-11-29T05:25:00Z</dcterms:created>
  <dcterms:modified xsi:type="dcterms:W3CDTF">2019-11-29T05:55:00Z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0x010100572DFAECE4238E4581A4CECA81155BB8</vt:lpwstr>
  </property>
  <property fmtid="{D5CDD505-2E9C-101B-9397-08002B2CF9AE}" pid="3" name="DocHub_Year">
    <vt:lpwstr>2316;#2019|7e451fe0-4dc6-437a-a849-bab7965a9aee</vt:lpwstr>
  </property>
  <property fmtid="{D5CDD505-2E9C-101B-9397-08002B2CF9AE}" pid="4" name="DocHub_DocumentType">
    <vt:lpwstr>25;#Report|116a9244-cef6-47ce-a9a5-088c9cf21292</vt:lpwstr>
  </property>
  <property fmtid="{D5CDD505-2E9C-101B-9397-08002B2CF9AE}" pid="5" name="DocHub_SecurityClassification">
    <vt:lpwstr>3;#UNCLASSIFIED|6106d03b-a1a0-4e30-9d91-d5e9fb4314f9</vt:lpwstr>
  </property>
  <property fmtid="{D5CDD505-2E9C-101B-9397-08002B2CF9AE}" pid="6" name="DocHub_Keywords">
    <vt:lpwstr>2944;#BFF|c7b0cc67-5148-4741-ad1f-a09d073eb051;#2945;#Boosting Female Founders|f5e674ca-e97d-444a-9286-1020d2e7b92b;#1324;#Startups|c6d8821d-6a4c-4449-ac69-1a13f39ec2ac;#2207;#Startup|7ccbcaf3-cdce-4abb-af9d-12bf99a7fb29</vt:lpwstr>
  </property>
  <property fmtid="{D5CDD505-2E9C-101B-9397-08002B2CF9AE}" pid="7" name="DocHub_WorkActivity">
    <vt:lpwstr>101;#Policy Consultation|2c1b3c96-ddbe-43b6-afb9-5596fa993eac</vt:lpwstr>
  </property>
</Properties>
</file>